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A" w:rsidRPr="00F732CA" w:rsidRDefault="00593C2C" w:rsidP="00A63448">
      <w:pPr>
        <w:rPr>
          <w:rFonts w:ascii="Times New Roman" w:hAnsi="Times New Roman"/>
          <w:sz w:val="24"/>
          <w:szCs w:val="24"/>
          <w:lang w:val="bg-BG"/>
        </w:rPr>
      </w:pPr>
      <w:bookmarkStart w:id="0" w:name="_GoBack"/>
      <w:bookmarkEnd w:id="0"/>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00F732CA" w:rsidRPr="00F732CA">
        <w:rPr>
          <w:rFonts w:ascii="Times New Roman" w:hAnsi="Times New Roman"/>
          <w:sz w:val="24"/>
          <w:szCs w:val="24"/>
          <w:lang w:val="bg-BG"/>
        </w:rPr>
        <w:t>УКАЗАНИЯ ЗА УЧАСТИЕ</w:t>
      </w:r>
    </w:p>
    <w:p w:rsidR="00F732CA" w:rsidRPr="00F732CA" w:rsidRDefault="00F732CA" w:rsidP="00F732CA">
      <w:pPr>
        <w:jc w:val="center"/>
        <w:rPr>
          <w:rFonts w:ascii="Times New Roman" w:hAnsi="Times New Roman"/>
          <w:i/>
          <w:sz w:val="24"/>
          <w:szCs w:val="24"/>
          <w:lang w:val="bg-BG"/>
        </w:rPr>
      </w:pPr>
      <w:r w:rsidRPr="00F732CA">
        <w:rPr>
          <w:rFonts w:ascii="Times New Roman" w:hAnsi="Times New Roman"/>
          <w:i/>
          <w:sz w:val="24"/>
          <w:szCs w:val="24"/>
          <w:lang w:val="bg-BG"/>
        </w:rPr>
        <w:t xml:space="preserve">в обществена поръчка по реда на Глава двадесет и шеста от Закона за обществените поръчки, чрез събиране на оферти с обява </w:t>
      </w:r>
    </w:p>
    <w:p w:rsidR="00F732CA" w:rsidRPr="00F732CA" w:rsidRDefault="00F732CA" w:rsidP="00F732CA">
      <w:pPr>
        <w:rPr>
          <w:rFonts w:ascii="Times New Roman" w:hAnsi="Times New Roman"/>
          <w:i/>
          <w:sz w:val="24"/>
          <w:szCs w:val="24"/>
          <w:lang w:val="bg-BG"/>
        </w:rPr>
      </w:pPr>
    </w:p>
    <w:p w:rsidR="008D2B4A" w:rsidRPr="00CD267B" w:rsidRDefault="00F732CA" w:rsidP="008D2B4A">
      <w:pPr>
        <w:ind w:firstLine="709"/>
        <w:rPr>
          <w:rFonts w:ascii="Times New Roman" w:hAnsi="Times New Roman"/>
          <w:sz w:val="24"/>
          <w:szCs w:val="24"/>
        </w:rPr>
      </w:pPr>
      <w:r w:rsidRPr="00F732CA">
        <w:rPr>
          <w:rFonts w:ascii="Times New Roman" w:hAnsi="Times New Roman"/>
          <w:b/>
          <w:sz w:val="24"/>
          <w:szCs w:val="24"/>
          <w:u w:val="single"/>
          <w:lang w:val="bg-BG"/>
        </w:rPr>
        <w:t>с предмет</w:t>
      </w:r>
      <w:r w:rsidR="008D2B4A">
        <w:rPr>
          <w:rFonts w:ascii="Times New Roman" w:hAnsi="Times New Roman"/>
          <w:b/>
          <w:sz w:val="24"/>
          <w:szCs w:val="24"/>
          <w:lang w:val="bg-BG"/>
        </w:rPr>
        <w:t xml:space="preserve"> :</w:t>
      </w:r>
      <w:r w:rsidR="008D2B4A" w:rsidRPr="008D2B4A">
        <w:rPr>
          <w:rFonts w:ascii="Times New Roman" w:hAnsi="Times New Roman"/>
          <w:color w:val="000000"/>
          <w:lang w:eastAsia="bg-BG"/>
        </w:rPr>
        <w:t xml:space="preserve"> </w:t>
      </w:r>
      <w:r w:rsidR="008D2B4A">
        <w:rPr>
          <w:rFonts w:ascii="Times New Roman" w:hAnsi="Times New Roman"/>
          <w:color w:val="000000"/>
          <w:lang w:eastAsia="bg-BG"/>
        </w:rPr>
        <w:t>„</w:t>
      </w:r>
      <w:r w:rsidR="008D2B4A" w:rsidRPr="00CD267B">
        <w:rPr>
          <w:rFonts w:ascii="Times New Roman" w:hAnsi="Times New Roman"/>
          <w:color w:val="000000"/>
          <w:sz w:val="24"/>
          <w:szCs w:val="24"/>
          <w:lang w:eastAsia="bg-BG"/>
        </w:rPr>
        <w:t>Овладяване популацията на безстопанствени кучета и цялостна организация на общински приют в кв.Кристал - гр.Перник</w:t>
      </w:r>
      <w:r w:rsidR="008D2B4A">
        <w:rPr>
          <w:rFonts w:ascii="Times New Roman" w:hAnsi="Times New Roman"/>
          <w:color w:val="000000"/>
          <w:sz w:val="24"/>
          <w:szCs w:val="24"/>
          <w:lang w:eastAsia="bg-BG"/>
        </w:rPr>
        <w:t>”</w:t>
      </w:r>
    </w:p>
    <w:p w:rsidR="00F732CA" w:rsidRPr="00B25F3B" w:rsidRDefault="00F732CA" w:rsidP="00F732CA">
      <w:pPr>
        <w:rPr>
          <w:rFonts w:ascii="Times New Roman" w:hAnsi="Times New Roman"/>
          <w:b/>
          <w:sz w:val="24"/>
          <w:szCs w:val="24"/>
          <w:lang w:val="en-US"/>
        </w:rPr>
      </w:pPr>
    </w:p>
    <w:p w:rsidR="00F732CA" w:rsidRPr="00B25F3B" w:rsidRDefault="00F732CA" w:rsidP="00F732CA">
      <w:pPr>
        <w:jc w:val="center"/>
        <w:rPr>
          <w:rFonts w:ascii="Times New Roman" w:hAnsi="Times New Roman"/>
          <w:sz w:val="24"/>
          <w:szCs w:val="24"/>
          <w:lang w:val="bg-BG"/>
        </w:rPr>
      </w:pPr>
    </w:p>
    <w:p w:rsidR="00EB3178" w:rsidRPr="007C0428" w:rsidRDefault="00F732CA" w:rsidP="00EB3178">
      <w:pPr>
        <w:rPr>
          <w:rFonts w:ascii="Times New Roman" w:hAnsi="Times New Roman"/>
          <w:sz w:val="24"/>
          <w:szCs w:val="24"/>
        </w:rPr>
      </w:pPr>
      <w:r w:rsidRPr="00B25F3B">
        <w:rPr>
          <w:rFonts w:ascii="Times New Roman" w:eastAsia="Calibri" w:hAnsi="Times New Roman"/>
          <w:b/>
          <w:sz w:val="24"/>
          <w:szCs w:val="24"/>
          <w:lang w:val="bg-BG"/>
        </w:rPr>
        <w:t>Място за изпълнение на поръчката</w:t>
      </w:r>
      <w:r w:rsidRPr="00B25F3B">
        <w:rPr>
          <w:rFonts w:ascii="Times New Roman" w:eastAsia="Calibri" w:hAnsi="Times New Roman"/>
          <w:sz w:val="24"/>
          <w:szCs w:val="24"/>
          <w:lang w:val="bg-BG"/>
        </w:rPr>
        <w:t xml:space="preserve">:  </w:t>
      </w:r>
      <w:r w:rsidR="008D2B4A">
        <w:rPr>
          <w:rFonts w:ascii="Times New Roman" w:eastAsia="Calibri" w:hAnsi="Times New Roman"/>
          <w:sz w:val="24"/>
          <w:szCs w:val="24"/>
          <w:lang w:val="bg-BG"/>
        </w:rPr>
        <w:t xml:space="preserve"> гр.</w:t>
      </w:r>
      <w:r w:rsidR="00324477">
        <w:rPr>
          <w:rFonts w:ascii="Times New Roman" w:eastAsia="Calibri" w:hAnsi="Times New Roman"/>
          <w:sz w:val="24"/>
          <w:szCs w:val="24"/>
          <w:lang w:val="bg-BG"/>
        </w:rPr>
        <w:t xml:space="preserve"> Перник, </w:t>
      </w:r>
      <w:r w:rsidR="008D2B4A">
        <w:rPr>
          <w:rFonts w:ascii="Times New Roman" w:eastAsia="Calibri" w:hAnsi="Times New Roman"/>
          <w:sz w:val="24"/>
          <w:szCs w:val="24"/>
          <w:lang w:val="bg-BG"/>
        </w:rPr>
        <w:t xml:space="preserve"> </w:t>
      </w:r>
    </w:p>
    <w:p w:rsidR="00F732CA" w:rsidRPr="00F732CA" w:rsidRDefault="00F732CA" w:rsidP="00F732CA">
      <w:pPr>
        <w:tabs>
          <w:tab w:val="left" w:pos="567"/>
        </w:tabs>
        <w:ind w:firstLine="567"/>
        <w:outlineLvl w:val="0"/>
        <w:rPr>
          <w:rFonts w:ascii="Times New Roman" w:eastAsia="Calibri" w:hAnsi="Times New Roman"/>
          <w:sz w:val="24"/>
          <w:szCs w:val="24"/>
          <w:lang w:val="bg-BG"/>
        </w:rPr>
      </w:pPr>
    </w:p>
    <w:p w:rsidR="00B77C55" w:rsidRPr="00D97722" w:rsidRDefault="000D7FB9" w:rsidP="00B77C55">
      <w:pPr>
        <w:ind w:firstLine="709"/>
        <w:rPr>
          <w:rFonts w:ascii="Times New Roman" w:hAnsi="Times New Roman"/>
          <w:sz w:val="24"/>
          <w:szCs w:val="24"/>
        </w:rPr>
      </w:pPr>
      <w:r w:rsidRPr="000D7FB9">
        <w:rPr>
          <w:rFonts w:ascii="Times New Roman" w:hAnsi="Times New Roman"/>
          <w:b/>
          <w:bCs/>
          <w:color w:val="000000"/>
          <w:sz w:val="24"/>
          <w:szCs w:val="24"/>
          <w:lang w:val="bg-BG" w:eastAsia="bg-BG"/>
        </w:rPr>
        <w:t>Описание</w:t>
      </w:r>
      <w:r w:rsidR="00032986">
        <w:rPr>
          <w:rFonts w:ascii="Times New Roman" w:hAnsi="Times New Roman"/>
          <w:bCs/>
          <w:color w:val="000000"/>
          <w:sz w:val="24"/>
          <w:szCs w:val="24"/>
          <w:lang w:val="bg-BG" w:eastAsia="bg-BG"/>
        </w:rPr>
        <w:t xml:space="preserve">на </w:t>
      </w:r>
      <w:r>
        <w:rPr>
          <w:rFonts w:ascii="Times New Roman" w:hAnsi="Times New Roman"/>
          <w:bCs/>
          <w:color w:val="000000"/>
          <w:sz w:val="24"/>
          <w:szCs w:val="24"/>
          <w:lang w:val="bg-BG" w:eastAsia="bg-BG"/>
        </w:rPr>
        <w:t>поръчката:</w:t>
      </w:r>
      <w:r w:rsidR="00966D6B">
        <w:rPr>
          <w:rFonts w:ascii="Times New Roman" w:hAnsi="Times New Roman"/>
          <w:bCs/>
          <w:color w:val="000000"/>
          <w:sz w:val="24"/>
          <w:szCs w:val="24"/>
          <w:lang w:val="bg-BG" w:eastAsia="bg-BG"/>
        </w:rPr>
        <w:t>Предмет на настоящата поръчка</w:t>
      </w:r>
      <w:r w:rsidR="00D60396">
        <w:rPr>
          <w:rFonts w:ascii="Times New Roman" w:hAnsi="Times New Roman"/>
          <w:sz w:val="24"/>
          <w:szCs w:val="24"/>
          <w:lang w:val="bg-BG"/>
        </w:rPr>
        <w:t xml:space="preserve"> е </w:t>
      </w:r>
      <w:r w:rsidR="00B77C55">
        <w:rPr>
          <w:rFonts w:ascii="Times New Roman" w:hAnsi="Times New Roman"/>
          <w:sz w:val="24"/>
          <w:szCs w:val="24"/>
          <w:lang w:val="bg-BG"/>
        </w:rPr>
        <w:t xml:space="preserve">предоставяне на услуги за </w:t>
      </w:r>
      <w:r w:rsidR="00B77C55" w:rsidRPr="00D97722">
        <w:rPr>
          <w:rFonts w:ascii="Times New Roman" w:hAnsi="Times New Roman"/>
          <w:color w:val="000000"/>
          <w:sz w:val="24"/>
          <w:szCs w:val="24"/>
          <w:lang w:eastAsia="bg-BG"/>
        </w:rPr>
        <w:t>„Овладяване популацията на безстопанствени кучета и цялостна организация на общински приют в кв.Кристал - гр.Перник”</w:t>
      </w:r>
    </w:p>
    <w:p w:rsidR="00F732CA" w:rsidRPr="00F33593" w:rsidRDefault="00F732CA" w:rsidP="000D7FB9">
      <w:pPr>
        <w:tabs>
          <w:tab w:val="left" w:pos="567"/>
        </w:tabs>
        <w:outlineLvl w:val="0"/>
        <w:rPr>
          <w:rFonts w:ascii="Times New Roman" w:eastAsia="Calibri" w:hAnsi="Times New Roman"/>
          <w:sz w:val="24"/>
          <w:szCs w:val="24"/>
          <w:lang w:val="bg-BG"/>
        </w:rPr>
      </w:pPr>
    </w:p>
    <w:p w:rsidR="00F732CA" w:rsidRPr="00F732CA" w:rsidRDefault="00F732CA" w:rsidP="007C0428">
      <w:pPr>
        <w:tabs>
          <w:tab w:val="left" w:pos="284"/>
          <w:tab w:val="left" w:pos="567"/>
        </w:tabs>
        <w:rPr>
          <w:rFonts w:ascii="Times New Roman" w:eastAsia="Calibri" w:hAnsi="Times New Roman"/>
          <w:sz w:val="24"/>
          <w:szCs w:val="24"/>
          <w:lang w:val="bg-BG"/>
        </w:rPr>
      </w:pPr>
      <w:r w:rsidRPr="00F732CA">
        <w:rPr>
          <w:rFonts w:ascii="Times New Roman" w:eastAsia="Calibri" w:hAnsi="Times New Roman"/>
          <w:b/>
          <w:sz w:val="24"/>
          <w:szCs w:val="24"/>
          <w:lang w:val="bg-BG"/>
        </w:rPr>
        <w:t xml:space="preserve">Прогнозната стойност на поръчката - </w:t>
      </w:r>
      <w:r w:rsidR="005779EA">
        <w:rPr>
          <w:rFonts w:ascii="Times New Roman" w:eastAsia="Calibri" w:hAnsi="Times New Roman"/>
          <w:b/>
          <w:sz w:val="24"/>
          <w:szCs w:val="24"/>
          <w:lang w:val="bg-BG"/>
        </w:rPr>
        <w:t xml:space="preserve"> 63 967.75</w:t>
      </w:r>
      <w:r w:rsidRPr="00F732CA">
        <w:rPr>
          <w:rFonts w:ascii="Times New Roman" w:eastAsia="Calibri" w:hAnsi="Times New Roman"/>
          <w:b/>
          <w:sz w:val="24"/>
          <w:szCs w:val="24"/>
          <w:lang w:val="bg-BG"/>
        </w:rPr>
        <w:t xml:space="preserve"> лв</w:t>
      </w:r>
      <w:r w:rsidR="00482860">
        <w:rPr>
          <w:rFonts w:ascii="Times New Roman" w:eastAsia="Calibri" w:hAnsi="Times New Roman"/>
          <w:b/>
          <w:sz w:val="24"/>
          <w:szCs w:val="24"/>
          <w:lang w:val="bg-BG"/>
        </w:rPr>
        <w:t>.</w:t>
      </w:r>
      <w:r w:rsidRPr="00F732CA">
        <w:rPr>
          <w:rFonts w:ascii="Times New Roman" w:eastAsia="Calibri" w:hAnsi="Times New Roman"/>
          <w:b/>
          <w:sz w:val="24"/>
          <w:szCs w:val="24"/>
          <w:lang w:val="bg-BG"/>
        </w:rPr>
        <w:t>(</w:t>
      </w:r>
      <w:r w:rsidR="005779EA">
        <w:rPr>
          <w:rFonts w:ascii="Times New Roman" w:eastAsia="Calibri" w:hAnsi="Times New Roman"/>
          <w:b/>
          <w:sz w:val="24"/>
          <w:szCs w:val="24"/>
          <w:lang w:val="bg-BG"/>
        </w:rPr>
        <w:t>шестдесет и три хиляди деветстотин шестдесет и седем и седемдесет и пет ст.</w:t>
      </w:r>
      <w:r w:rsidRPr="00F732CA">
        <w:rPr>
          <w:rFonts w:ascii="Times New Roman" w:eastAsia="Calibri" w:hAnsi="Times New Roman"/>
          <w:b/>
          <w:sz w:val="24"/>
          <w:szCs w:val="24"/>
          <w:lang w:val="bg-BG"/>
        </w:rPr>
        <w:t>) без ДДС</w:t>
      </w:r>
      <w:r w:rsidRPr="00F732CA">
        <w:rPr>
          <w:rFonts w:ascii="Times New Roman" w:eastAsia="Calibri" w:hAnsi="Times New Roman"/>
          <w:sz w:val="24"/>
          <w:szCs w:val="24"/>
          <w:lang w:val="bg-BG"/>
        </w:rPr>
        <w:t xml:space="preserve">. </w:t>
      </w:r>
      <w:r w:rsidRPr="00DD5EFC">
        <w:rPr>
          <w:rFonts w:ascii="Times New Roman" w:eastAsia="Calibri" w:hAnsi="Times New Roman"/>
          <w:sz w:val="24"/>
          <w:szCs w:val="24"/>
          <w:lang w:val="bg-BG"/>
        </w:rPr>
        <w:t>Стойността е крайна и не може да се надвишава. Участник, чиято ценова оферта надвишава посочената прогнозна стойност с</w:t>
      </w:r>
      <w:r w:rsidR="00DD5EFC">
        <w:rPr>
          <w:rFonts w:ascii="Times New Roman" w:eastAsia="Calibri" w:hAnsi="Times New Roman"/>
          <w:sz w:val="24"/>
          <w:szCs w:val="24"/>
          <w:lang w:val="bg-BG"/>
        </w:rPr>
        <w:t>е отстранява от участие.</w:t>
      </w:r>
    </w:p>
    <w:p w:rsidR="00F732CA" w:rsidRPr="00F732CA" w:rsidRDefault="00F732CA" w:rsidP="00F732CA">
      <w:pPr>
        <w:tabs>
          <w:tab w:val="left" w:pos="284"/>
          <w:tab w:val="left" w:pos="567"/>
        </w:tabs>
        <w:ind w:firstLine="567"/>
        <w:rPr>
          <w:rFonts w:ascii="Times New Roman" w:eastAsia="Calibri" w:hAnsi="Times New Roman"/>
          <w:sz w:val="24"/>
          <w:szCs w:val="24"/>
          <w:lang w:val="bg-BG"/>
        </w:rPr>
      </w:pPr>
    </w:p>
    <w:p w:rsidR="00F732CA" w:rsidRPr="00F732CA" w:rsidRDefault="00F732CA" w:rsidP="00F732CA">
      <w:pPr>
        <w:tabs>
          <w:tab w:val="left" w:pos="284"/>
          <w:tab w:val="left" w:pos="567"/>
        </w:tabs>
        <w:rPr>
          <w:rFonts w:ascii="Times New Roman" w:eastAsia="Calibri" w:hAnsi="Times New Roman"/>
          <w:sz w:val="24"/>
          <w:szCs w:val="24"/>
          <w:lang w:val="bg-BG"/>
        </w:rPr>
      </w:pPr>
      <w:r w:rsidRPr="00F732CA">
        <w:rPr>
          <w:rFonts w:ascii="Times New Roman" w:eastAsia="Calibri" w:hAnsi="Times New Roman"/>
          <w:b/>
          <w:sz w:val="24"/>
          <w:szCs w:val="24"/>
          <w:lang w:val="bg-BG"/>
        </w:rPr>
        <w:t>Срокът за изпълнение</w:t>
      </w:r>
      <w:r w:rsidRPr="00F732CA">
        <w:rPr>
          <w:rFonts w:ascii="Times New Roman" w:eastAsia="Calibri" w:hAnsi="Times New Roman"/>
          <w:sz w:val="24"/>
          <w:szCs w:val="24"/>
          <w:lang w:val="bg-BG"/>
        </w:rPr>
        <w:t xml:space="preserve"> на поръчката е </w:t>
      </w:r>
      <w:r w:rsidR="004711CB">
        <w:rPr>
          <w:rFonts w:ascii="Times New Roman" w:eastAsia="Calibri" w:hAnsi="Times New Roman"/>
          <w:sz w:val="24"/>
          <w:szCs w:val="24"/>
          <w:lang w:val="bg-BG"/>
        </w:rPr>
        <w:t xml:space="preserve">1 година </w:t>
      </w:r>
      <w:r w:rsidR="00C43EBD">
        <w:rPr>
          <w:rFonts w:ascii="Times New Roman" w:eastAsia="Calibri" w:hAnsi="Times New Roman"/>
          <w:sz w:val="24"/>
          <w:szCs w:val="24"/>
          <w:lang w:val="bg-BG"/>
        </w:rPr>
        <w:t xml:space="preserve"> </w:t>
      </w:r>
      <w:r w:rsidRPr="00F732CA">
        <w:rPr>
          <w:rFonts w:ascii="Times New Roman" w:eastAsia="Calibri" w:hAnsi="Times New Roman"/>
          <w:b/>
          <w:sz w:val="24"/>
          <w:szCs w:val="24"/>
          <w:lang w:val="bg-BG"/>
        </w:rPr>
        <w:t>от датата на подпис</w:t>
      </w:r>
      <w:r w:rsidR="00C43EBD">
        <w:rPr>
          <w:rFonts w:ascii="Times New Roman" w:eastAsia="Calibri" w:hAnsi="Times New Roman"/>
          <w:b/>
          <w:sz w:val="24"/>
          <w:szCs w:val="24"/>
          <w:lang w:val="bg-BG"/>
        </w:rPr>
        <w:t>ване на договора</w:t>
      </w:r>
      <w:r w:rsidRPr="00F732CA">
        <w:rPr>
          <w:rFonts w:ascii="Times New Roman" w:eastAsia="Calibri" w:hAnsi="Times New Roman"/>
          <w:b/>
          <w:sz w:val="24"/>
          <w:szCs w:val="24"/>
          <w:lang w:val="bg-BG"/>
        </w:rPr>
        <w:t>.</w:t>
      </w:r>
    </w:p>
    <w:p w:rsidR="00F732CA" w:rsidRPr="00F732CA" w:rsidRDefault="00F732CA" w:rsidP="00F732CA">
      <w:pPr>
        <w:tabs>
          <w:tab w:val="left" w:pos="284"/>
          <w:tab w:val="left" w:pos="567"/>
        </w:tabs>
        <w:rPr>
          <w:rFonts w:ascii="Times New Roman" w:eastAsia="Calibri" w:hAnsi="Times New Roman"/>
          <w:sz w:val="24"/>
          <w:szCs w:val="24"/>
          <w:lang w:val="bg-BG"/>
        </w:rPr>
      </w:pPr>
    </w:p>
    <w:p w:rsidR="00F732CA" w:rsidRPr="00F732CA" w:rsidRDefault="00F732CA" w:rsidP="00F732CA">
      <w:pPr>
        <w:tabs>
          <w:tab w:val="left" w:pos="284"/>
          <w:tab w:val="left" w:pos="567"/>
        </w:tabs>
        <w:rPr>
          <w:rFonts w:ascii="Times New Roman" w:eastAsia="Calibri" w:hAnsi="Times New Roman"/>
          <w:sz w:val="24"/>
          <w:szCs w:val="24"/>
          <w:lang w:val="bg-BG"/>
        </w:rPr>
      </w:pPr>
      <w:r w:rsidRPr="00F732CA">
        <w:rPr>
          <w:rFonts w:ascii="Times New Roman" w:eastAsia="Calibri" w:hAnsi="Times New Roman"/>
          <w:sz w:val="24"/>
          <w:szCs w:val="24"/>
          <w:lang w:val="bg-BG"/>
        </w:rPr>
        <w:tab/>
        <w:t xml:space="preserve">Критерий за оценка на офертите: икономически най-изгодна оферта - </w:t>
      </w:r>
      <w:r w:rsidR="004711CB">
        <w:rPr>
          <w:rFonts w:ascii="Times New Roman" w:eastAsia="Calibri" w:hAnsi="Times New Roman"/>
          <w:b/>
          <w:sz w:val="24"/>
          <w:szCs w:val="24"/>
          <w:lang w:val="bg-BG"/>
        </w:rPr>
        <w:t xml:space="preserve"> ниво на разходите</w:t>
      </w:r>
    </w:p>
    <w:p w:rsidR="00F732CA" w:rsidRPr="00F732CA" w:rsidRDefault="00F732CA" w:rsidP="00F732CA">
      <w:pPr>
        <w:tabs>
          <w:tab w:val="left" w:pos="284"/>
          <w:tab w:val="left" w:pos="567"/>
        </w:tabs>
        <w:ind w:firstLine="567"/>
        <w:rPr>
          <w:rFonts w:ascii="Times New Roman" w:eastAsia="Calibri" w:hAnsi="Times New Roman"/>
          <w:sz w:val="24"/>
          <w:szCs w:val="24"/>
          <w:lang w:val="bg-BG"/>
        </w:rPr>
      </w:pPr>
    </w:p>
    <w:p w:rsidR="00F732CA" w:rsidRPr="00F732CA" w:rsidRDefault="00F732CA" w:rsidP="00F732CA">
      <w:pPr>
        <w:pStyle w:val="2"/>
        <w:numPr>
          <w:ilvl w:val="0"/>
          <w:numId w:val="3"/>
        </w:numPr>
        <w:tabs>
          <w:tab w:val="left" w:pos="0"/>
        </w:tabs>
        <w:spacing w:after="0"/>
        <w:outlineLvl w:val="0"/>
        <w:rPr>
          <w:rFonts w:ascii="Times New Roman" w:hAnsi="Times New Roman"/>
          <w:b/>
          <w:sz w:val="24"/>
          <w:szCs w:val="24"/>
          <w:lang w:val="bg-BG"/>
        </w:rPr>
      </w:pPr>
      <w:r w:rsidRPr="00F732CA">
        <w:rPr>
          <w:rFonts w:ascii="Times New Roman" w:hAnsi="Times New Roman"/>
          <w:b/>
          <w:sz w:val="24"/>
          <w:szCs w:val="24"/>
          <w:lang w:val="bg-BG"/>
        </w:rPr>
        <w:t>УСЛОВИЯ, НА КОИТО ТРЯБВА ДА ОТГОВАРЯТ УЧАСТНИЦИТЕ,УКАЗАНИЯ ЗА ПОДГОТОВКА И СЪДЪРЖАНИЕ НА ОФЕРТАТА. РАЗГЛЕЖДАНЕ НА ОФЕРТИТЕ, СКЛЮЧВАНЕ НА ДОГОВОР</w:t>
      </w:r>
    </w:p>
    <w:p w:rsidR="00F732CA" w:rsidRPr="00F732CA" w:rsidRDefault="00F732CA" w:rsidP="00F732CA">
      <w:pPr>
        <w:pStyle w:val="2"/>
        <w:tabs>
          <w:tab w:val="left" w:pos="0"/>
        </w:tabs>
        <w:spacing w:after="0"/>
        <w:ind w:left="0" w:firstLine="567"/>
        <w:jc w:val="center"/>
        <w:outlineLvl w:val="0"/>
        <w:rPr>
          <w:rFonts w:ascii="Times New Roman" w:hAnsi="Times New Roman"/>
          <w:b/>
          <w:sz w:val="24"/>
          <w:szCs w:val="24"/>
          <w:lang w:val="bg-BG"/>
        </w:rPr>
      </w:pPr>
    </w:p>
    <w:p w:rsidR="00F732CA" w:rsidRPr="00F732CA" w:rsidRDefault="00F732CA" w:rsidP="00972352">
      <w:pPr>
        <w:pStyle w:val="2"/>
        <w:tabs>
          <w:tab w:val="left" w:pos="0"/>
        </w:tabs>
        <w:ind w:firstLine="284"/>
        <w:outlineLvl w:val="0"/>
        <w:rPr>
          <w:rFonts w:ascii="Times New Roman" w:hAnsi="Times New Roman"/>
          <w:sz w:val="24"/>
          <w:szCs w:val="24"/>
          <w:lang w:val="bg-BG"/>
        </w:rPr>
      </w:pPr>
      <w:r w:rsidRPr="00F732CA">
        <w:rPr>
          <w:rFonts w:ascii="Times New Roman" w:hAnsi="Times New Roman"/>
          <w:sz w:val="24"/>
          <w:szCs w:val="24"/>
          <w:lang w:val="bg-BG"/>
        </w:rPr>
        <w:t>В настоящата обществена поръчка може да участва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F732CA" w:rsidRPr="00F732CA" w:rsidRDefault="00F732CA" w:rsidP="00F732CA">
      <w:pPr>
        <w:pStyle w:val="2"/>
        <w:numPr>
          <w:ilvl w:val="0"/>
          <w:numId w:val="2"/>
        </w:numPr>
        <w:tabs>
          <w:tab w:val="left" w:pos="0"/>
        </w:tabs>
        <w:jc w:val="left"/>
        <w:outlineLvl w:val="0"/>
        <w:rPr>
          <w:rFonts w:ascii="Times New Roman" w:hAnsi="Times New Roman"/>
          <w:b/>
          <w:sz w:val="24"/>
          <w:szCs w:val="24"/>
          <w:lang w:val="bg-BG"/>
        </w:rPr>
      </w:pPr>
      <w:r w:rsidRPr="00F732CA">
        <w:rPr>
          <w:rFonts w:ascii="Times New Roman" w:hAnsi="Times New Roman"/>
          <w:b/>
          <w:sz w:val="24"/>
          <w:szCs w:val="24"/>
          <w:lang w:val="bg-BG"/>
        </w:rPr>
        <w:t>ЛИЧНО СЪСТОЯНИЕ НА УЧАСТНИЦИТЕ</w:t>
      </w:r>
    </w:p>
    <w:p w:rsidR="00F732CA" w:rsidRPr="00F732CA" w:rsidRDefault="00F732CA" w:rsidP="00F732CA">
      <w:pPr>
        <w:pStyle w:val="2"/>
        <w:tabs>
          <w:tab w:val="left" w:pos="0"/>
        </w:tabs>
        <w:ind w:left="0" w:firstLine="284"/>
        <w:outlineLvl w:val="0"/>
        <w:rPr>
          <w:rFonts w:ascii="Times New Roman" w:hAnsi="Times New Roman"/>
          <w:sz w:val="24"/>
          <w:szCs w:val="24"/>
          <w:lang w:val="bg-BG"/>
        </w:rPr>
      </w:pPr>
      <w:r w:rsidRPr="00F732CA">
        <w:rPr>
          <w:rFonts w:ascii="Times New Roman" w:hAnsi="Times New Roman"/>
          <w:b/>
          <w:sz w:val="24"/>
          <w:szCs w:val="24"/>
          <w:lang w:val="bg-BG"/>
        </w:rPr>
        <w:t>Възложителят отстранява от участие</w:t>
      </w:r>
      <w:r w:rsidRPr="00F732CA">
        <w:rPr>
          <w:rFonts w:ascii="Times New Roman" w:hAnsi="Times New Roman"/>
          <w:sz w:val="24"/>
          <w:szCs w:val="24"/>
          <w:lang w:val="bg-BG"/>
        </w:rPr>
        <w:t xml:space="preserve"> в процедура за възлагане на  обществената поръчка участник, който:</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 xml:space="preserve">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w:t>
      </w:r>
      <w:r w:rsidRPr="00F732CA">
        <w:rPr>
          <w:rFonts w:ascii="Times New Roman" w:hAnsi="Times New Roman"/>
          <w:sz w:val="24"/>
          <w:szCs w:val="24"/>
          <w:lang w:val="bg-BG"/>
        </w:rPr>
        <w:lastRenderedPageBreak/>
        <w:t>допуснато разсрочване, отсрочване или обезпечение на задълженията или задължението е по акт, който не е влязъл в сила;</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4. е налице неравнопоставеност в случаите по чл. 44, ал. 5 от ЗОП;</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5. е установено, че:</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6. е налице конфликт на интереси, който не може да бъде отстранен.</w:t>
      </w:r>
    </w:p>
    <w:p w:rsidR="00F732CA" w:rsidRPr="00F732CA" w:rsidRDefault="00F732CA" w:rsidP="00F732CA">
      <w:pPr>
        <w:pStyle w:val="2"/>
        <w:tabs>
          <w:tab w:val="left" w:pos="0"/>
        </w:tabs>
        <w:outlineLvl w:val="0"/>
        <w:rPr>
          <w:rFonts w:ascii="Times New Roman" w:hAnsi="Times New Roman"/>
          <w:sz w:val="24"/>
          <w:szCs w:val="24"/>
          <w:lang w:val="bg-BG"/>
        </w:rPr>
      </w:pPr>
      <w:r w:rsidRPr="00F732CA">
        <w:rPr>
          <w:rFonts w:ascii="Times New Roman" w:hAnsi="Times New Roman"/>
          <w:sz w:val="24"/>
          <w:szCs w:val="24"/>
          <w:lang w:val="bg-BG"/>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F732CA" w:rsidRPr="00F732CA" w:rsidRDefault="00F732CA" w:rsidP="00F732CA">
      <w:pPr>
        <w:pStyle w:val="2"/>
        <w:tabs>
          <w:tab w:val="left" w:pos="284"/>
        </w:tabs>
        <w:ind w:left="284"/>
        <w:outlineLvl w:val="0"/>
        <w:rPr>
          <w:rFonts w:ascii="Times New Roman" w:hAnsi="Times New Roman"/>
          <w:sz w:val="24"/>
          <w:szCs w:val="24"/>
          <w:lang w:val="bg-BG"/>
        </w:rPr>
      </w:pPr>
      <w:r w:rsidRPr="00F732CA">
        <w:rPr>
          <w:rFonts w:ascii="Times New Roman" w:hAnsi="Times New Roman"/>
          <w:b/>
          <w:i/>
          <w:sz w:val="24"/>
          <w:szCs w:val="24"/>
          <w:lang w:val="bg-BG"/>
        </w:rPr>
        <w:t>Забележки:</w:t>
      </w:r>
      <w:r w:rsidRPr="00F732CA">
        <w:rPr>
          <w:rFonts w:ascii="Times New Roman" w:hAnsi="Times New Roman"/>
          <w:sz w:val="24"/>
          <w:szCs w:val="24"/>
          <w:lang w:val="bg-BG"/>
        </w:rPr>
        <w:t xml:space="preserve">  Основанията за отстраняване по т. 1, 2 и 6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F732CA" w:rsidRPr="00F732CA" w:rsidRDefault="00F732CA" w:rsidP="00F732CA">
      <w:pPr>
        <w:pStyle w:val="2"/>
        <w:tabs>
          <w:tab w:val="left" w:pos="284"/>
        </w:tabs>
        <w:ind w:left="284"/>
        <w:outlineLvl w:val="0"/>
        <w:rPr>
          <w:rFonts w:ascii="Times New Roman" w:hAnsi="Times New Roman"/>
          <w:sz w:val="24"/>
          <w:szCs w:val="24"/>
          <w:lang w:val="bg-BG"/>
        </w:rPr>
      </w:pPr>
      <w:r w:rsidRPr="00F732CA">
        <w:rPr>
          <w:rFonts w:ascii="Times New Roman" w:hAnsi="Times New Roman"/>
          <w:sz w:val="24"/>
          <w:szCs w:val="24"/>
          <w:lang w:val="bg-BG"/>
        </w:rPr>
        <w:t>Основанията за отстраняване се прилагат и когато участникът е обединение от физически и/или юридически лица и за член на обединението е налице някое от горецитираните  ограничения (съгласно чл. 57, ал. 2 от ЗОП).</w:t>
      </w:r>
    </w:p>
    <w:p w:rsidR="00F732CA" w:rsidRPr="00F732CA" w:rsidRDefault="00F732CA" w:rsidP="00F732CA">
      <w:pPr>
        <w:pStyle w:val="2"/>
        <w:tabs>
          <w:tab w:val="left" w:pos="284"/>
        </w:tabs>
        <w:ind w:left="284"/>
        <w:outlineLvl w:val="0"/>
        <w:rPr>
          <w:rFonts w:ascii="Times New Roman" w:hAnsi="Times New Roman"/>
          <w:sz w:val="24"/>
          <w:szCs w:val="24"/>
          <w:lang w:val="bg-BG"/>
        </w:rPr>
      </w:pPr>
      <w:r w:rsidRPr="00F732CA">
        <w:rPr>
          <w:rFonts w:ascii="Times New Roman" w:hAnsi="Times New Roman"/>
          <w:sz w:val="24"/>
          <w:szCs w:val="24"/>
          <w:lang w:val="bg-BG"/>
        </w:rPr>
        <w:t xml:space="preserve">Когато участникът предвижда участието на трети лица и/или подизпълнители при изпълнение на поръчката, </w:t>
      </w:r>
      <w:r w:rsidR="00C71044" w:rsidRPr="00F732CA">
        <w:rPr>
          <w:rFonts w:ascii="Times New Roman" w:hAnsi="Times New Roman"/>
          <w:sz w:val="24"/>
          <w:szCs w:val="24"/>
          <w:lang w:val="bg-BG"/>
        </w:rPr>
        <w:t>горе цитираните</w:t>
      </w:r>
      <w:r w:rsidRPr="00F732CA">
        <w:rPr>
          <w:rFonts w:ascii="Times New Roman" w:hAnsi="Times New Roman"/>
          <w:sz w:val="24"/>
          <w:szCs w:val="24"/>
          <w:lang w:val="bg-BG"/>
        </w:rPr>
        <w:t xml:space="preserve">  ограничения се прилагат и за тях (съгласно чл. 65, ал. 4  и чл. 66, ал. 2 от ЗОП).</w:t>
      </w:r>
    </w:p>
    <w:p w:rsidR="00F732CA" w:rsidRPr="00F732CA" w:rsidRDefault="00F732CA" w:rsidP="00F732CA">
      <w:pPr>
        <w:pStyle w:val="2"/>
        <w:ind w:left="284"/>
        <w:outlineLvl w:val="0"/>
        <w:rPr>
          <w:rFonts w:ascii="Times New Roman" w:hAnsi="Times New Roman"/>
          <w:sz w:val="24"/>
          <w:szCs w:val="24"/>
          <w:lang w:val="bg-BG"/>
        </w:rPr>
      </w:pPr>
      <w:r w:rsidRPr="00F732CA">
        <w:rPr>
          <w:rFonts w:ascii="Times New Roman" w:hAnsi="Times New Roman"/>
          <w:sz w:val="24"/>
          <w:szCs w:val="24"/>
          <w:lang w:val="bg-BG"/>
        </w:rPr>
        <w:t>В обществената поръчка не може да участват участници, които са свързани лица.</w:t>
      </w:r>
    </w:p>
    <w:p w:rsidR="00F732CA" w:rsidRPr="00F732CA" w:rsidRDefault="00F732CA" w:rsidP="00F732CA">
      <w:pPr>
        <w:pStyle w:val="2"/>
        <w:ind w:left="284"/>
        <w:outlineLvl w:val="0"/>
        <w:rPr>
          <w:rFonts w:ascii="Times New Roman" w:hAnsi="Times New Roman"/>
          <w:sz w:val="24"/>
          <w:szCs w:val="24"/>
          <w:lang w:val="bg-BG"/>
        </w:rPr>
      </w:pPr>
    </w:p>
    <w:p w:rsidR="00F732CA" w:rsidRPr="00F732CA" w:rsidRDefault="00F732CA" w:rsidP="00F732CA">
      <w:pPr>
        <w:pStyle w:val="2"/>
        <w:numPr>
          <w:ilvl w:val="0"/>
          <w:numId w:val="3"/>
        </w:numPr>
        <w:outlineLvl w:val="0"/>
        <w:rPr>
          <w:rFonts w:ascii="Times New Roman" w:hAnsi="Times New Roman"/>
          <w:sz w:val="24"/>
          <w:szCs w:val="24"/>
          <w:lang w:val="bg-BG"/>
        </w:rPr>
      </w:pPr>
      <w:r w:rsidRPr="00F732CA">
        <w:rPr>
          <w:rFonts w:ascii="Times New Roman" w:hAnsi="Times New Roman"/>
          <w:b/>
          <w:sz w:val="24"/>
          <w:szCs w:val="24"/>
          <w:lang w:val="bg-BG"/>
        </w:rPr>
        <w:t>УКАЗАНИЯ ЗА ПОДГОТОВКА И СЪДЪРЖАНИЕ НА ОФЕРТАТА.</w:t>
      </w:r>
    </w:p>
    <w:p w:rsidR="00F732CA" w:rsidRPr="00F732CA" w:rsidRDefault="00F732CA" w:rsidP="00F732CA">
      <w:pPr>
        <w:pStyle w:val="2"/>
        <w:ind w:left="284"/>
        <w:outlineLvl w:val="0"/>
        <w:rPr>
          <w:rFonts w:ascii="Times New Roman" w:hAnsi="Times New Roman"/>
          <w:sz w:val="24"/>
          <w:szCs w:val="24"/>
          <w:lang w:val="bg-BG"/>
        </w:rPr>
      </w:pPr>
    </w:p>
    <w:p w:rsidR="00F732CA" w:rsidRPr="00F732CA" w:rsidRDefault="00F732CA" w:rsidP="00F732CA">
      <w:pPr>
        <w:pStyle w:val="2"/>
        <w:ind w:left="284" w:firstLine="424"/>
        <w:outlineLvl w:val="0"/>
        <w:rPr>
          <w:rFonts w:ascii="Times New Roman" w:hAnsi="Times New Roman"/>
          <w:sz w:val="24"/>
          <w:szCs w:val="24"/>
          <w:lang w:val="bg-BG"/>
        </w:rPr>
      </w:pPr>
      <w:r w:rsidRPr="00F732CA">
        <w:rPr>
          <w:rFonts w:ascii="Times New Roman" w:hAnsi="Times New Roman"/>
          <w:sz w:val="24"/>
          <w:szCs w:val="24"/>
          <w:lang w:val="bg-BG"/>
        </w:rPr>
        <w:t>Офертата следва да бъде представена по приложените към документацията образци, при спазване на изискванията н</w:t>
      </w:r>
      <w:r w:rsidR="004E76C7">
        <w:rPr>
          <w:rFonts w:ascii="Times New Roman" w:hAnsi="Times New Roman"/>
          <w:sz w:val="24"/>
          <w:szCs w:val="24"/>
          <w:lang w:val="bg-BG"/>
        </w:rPr>
        <w:t>а техническата спецификация</w:t>
      </w:r>
      <w:r w:rsidRPr="00F732CA">
        <w:rPr>
          <w:rFonts w:ascii="Times New Roman" w:hAnsi="Times New Roman"/>
          <w:sz w:val="24"/>
          <w:szCs w:val="24"/>
          <w:lang w:val="bg-BG"/>
        </w:rPr>
        <w:t xml:space="preserve">, неразделна част от документацията за участие. </w:t>
      </w:r>
    </w:p>
    <w:p w:rsidR="00F732CA" w:rsidRPr="00F732CA" w:rsidRDefault="00F732CA" w:rsidP="00F732CA">
      <w:pPr>
        <w:pStyle w:val="2"/>
        <w:ind w:left="284" w:firstLine="424"/>
        <w:outlineLvl w:val="0"/>
        <w:rPr>
          <w:rFonts w:ascii="Times New Roman" w:hAnsi="Times New Roman"/>
          <w:sz w:val="24"/>
          <w:szCs w:val="24"/>
          <w:lang w:val="bg-BG"/>
        </w:rPr>
      </w:pPr>
      <w:r w:rsidRPr="00F732CA">
        <w:rPr>
          <w:rFonts w:ascii="Times New Roman" w:hAnsi="Times New Roman"/>
          <w:sz w:val="24"/>
          <w:szCs w:val="24"/>
          <w:lang w:val="bg-BG"/>
        </w:rPr>
        <w:t xml:space="preserve">Всеки участник може да представи само една оферта. </w:t>
      </w:r>
    </w:p>
    <w:p w:rsidR="00F732CA" w:rsidRPr="00F732CA" w:rsidRDefault="00F732CA" w:rsidP="00F732CA">
      <w:pPr>
        <w:pStyle w:val="2"/>
        <w:ind w:left="708"/>
        <w:outlineLvl w:val="0"/>
        <w:rPr>
          <w:rFonts w:ascii="Times New Roman" w:hAnsi="Times New Roman"/>
          <w:sz w:val="24"/>
          <w:szCs w:val="24"/>
          <w:lang w:val="bg-BG"/>
        </w:rPr>
      </w:pPr>
      <w:r w:rsidRPr="00F732CA">
        <w:rPr>
          <w:rFonts w:ascii="Times New Roman" w:hAnsi="Times New Roman"/>
          <w:sz w:val="24"/>
          <w:szCs w:val="24"/>
          <w:lang w:val="bg-BG"/>
        </w:rPr>
        <w:t xml:space="preserve">Варианти на оферти не се допускат. </w:t>
      </w:r>
    </w:p>
    <w:p w:rsidR="00F732CA" w:rsidRPr="00F732CA" w:rsidRDefault="00F732CA" w:rsidP="00F732CA">
      <w:pPr>
        <w:pStyle w:val="2"/>
        <w:ind w:left="708"/>
        <w:outlineLvl w:val="0"/>
        <w:rPr>
          <w:rFonts w:ascii="Times New Roman" w:hAnsi="Times New Roman"/>
          <w:sz w:val="24"/>
          <w:szCs w:val="24"/>
          <w:lang w:val="bg-BG"/>
        </w:rPr>
      </w:pPr>
      <w:r w:rsidRPr="00F732CA">
        <w:rPr>
          <w:rFonts w:ascii="Times New Roman" w:hAnsi="Times New Roman"/>
          <w:sz w:val="24"/>
          <w:szCs w:val="24"/>
          <w:lang w:val="bg-BG"/>
        </w:rPr>
        <w:t>Лице, което е дало съгласие да участва като подизпълнител, не може да представи самостоятелна оферта.</w:t>
      </w:r>
    </w:p>
    <w:p w:rsidR="00F732CA" w:rsidRPr="00F732CA" w:rsidRDefault="00F732CA" w:rsidP="00F732CA">
      <w:pPr>
        <w:pStyle w:val="2"/>
        <w:ind w:left="708"/>
        <w:outlineLvl w:val="0"/>
        <w:rPr>
          <w:rFonts w:ascii="Times New Roman" w:hAnsi="Times New Roman"/>
          <w:sz w:val="24"/>
          <w:szCs w:val="24"/>
          <w:lang w:val="bg-BG"/>
        </w:rPr>
      </w:pPr>
      <w:r w:rsidRPr="00F732CA">
        <w:rPr>
          <w:rFonts w:ascii="Times New Roman" w:hAnsi="Times New Roman"/>
          <w:sz w:val="24"/>
          <w:szCs w:val="24"/>
          <w:lang w:val="bg-BG"/>
        </w:rPr>
        <w:t>Всички документи, свързани с офертата се представят на български език.</w:t>
      </w:r>
    </w:p>
    <w:p w:rsidR="00F732CA" w:rsidRPr="00F732CA" w:rsidRDefault="00F732CA" w:rsidP="00F732CA">
      <w:pPr>
        <w:pStyle w:val="2"/>
        <w:ind w:left="708"/>
        <w:outlineLvl w:val="0"/>
        <w:rPr>
          <w:rFonts w:ascii="Times New Roman" w:hAnsi="Times New Roman"/>
          <w:sz w:val="24"/>
          <w:szCs w:val="24"/>
          <w:lang w:val="bg-BG"/>
        </w:rPr>
      </w:pPr>
      <w:r w:rsidRPr="00F732CA">
        <w:rPr>
          <w:rFonts w:ascii="Times New Roman" w:hAnsi="Times New Roman"/>
          <w:sz w:val="24"/>
          <w:szCs w:val="24"/>
          <w:lang w:val="bg-BG"/>
        </w:rPr>
        <w:t>Участниците мога да се позоват на капацитета на трети лица, независимо от правната връзка между тях по отношение на изискванията за икономическо и  финансово състояние, технически способности и професионалната компетентност при спазване на разпоредбите на чл.65 от ЗОП.</w:t>
      </w:r>
    </w:p>
    <w:p w:rsidR="00F732CA" w:rsidRPr="00F732CA" w:rsidRDefault="00F732CA" w:rsidP="00F732CA">
      <w:pPr>
        <w:pStyle w:val="2"/>
        <w:outlineLvl w:val="0"/>
        <w:rPr>
          <w:rFonts w:ascii="Times New Roman" w:hAnsi="Times New Roman"/>
          <w:b/>
          <w:sz w:val="24"/>
          <w:szCs w:val="24"/>
          <w:lang w:val="bg-BG"/>
        </w:rPr>
      </w:pPr>
      <w:r w:rsidRPr="00F732CA">
        <w:rPr>
          <w:rFonts w:ascii="Times New Roman" w:hAnsi="Times New Roman"/>
          <w:b/>
          <w:sz w:val="24"/>
          <w:szCs w:val="24"/>
          <w:lang w:val="bg-BG"/>
        </w:rPr>
        <w:lastRenderedPageBreak/>
        <w:t>Съдържание на офертата:</w:t>
      </w:r>
    </w:p>
    <w:p w:rsidR="00F732CA" w:rsidRPr="00F732CA" w:rsidRDefault="00F732CA" w:rsidP="00F732CA">
      <w:pPr>
        <w:pStyle w:val="2"/>
        <w:numPr>
          <w:ilvl w:val="0"/>
          <w:numId w:val="4"/>
        </w:numPr>
        <w:outlineLvl w:val="0"/>
        <w:rPr>
          <w:rFonts w:ascii="Times New Roman" w:hAnsi="Times New Roman"/>
          <w:sz w:val="24"/>
          <w:szCs w:val="24"/>
          <w:lang w:val="bg-BG"/>
        </w:rPr>
      </w:pPr>
      <w:r w:rsidRPr="00F732CA">
        <w:rPr>
          <w:rFonts w:ascii="Times New Roman" w:hAnsi="Times New Roman"/>
          <w:sz w:val="24"/>
          <w:szCs w:val="24"/>
          <w:lang w:val="bg-BG"/>
        </w:rPr>
        <w:t>Административни сведения на участника( по образец</w:t>
      </w:r>
      <w:r w:rsidR="004626C3">
        <w:rPr>
          <w:rFonts w:ascii="Times New Roman" w:hAnsi="Times New Roman"/>
          <w:sz w:val="24"/>
          <w:szCs w:val="24"/>
          <w:lang w:val="bg-BG"/>
        </w:rPr>
        <w:t xml:space="preserve"> №1</w:t>
      </w:r>
      <w:r w:rsidRPr="00F732CA">
        <w:rPr>
          <w:rFonts w:ascii="Times New Roman" w:hAnsi="Times New Roman"/>
          <w:sz w:val="24"/>
          <w:szCs w:val="24"/>
          <w:lang w:val="bg-BG"/>
        </w:rPr>
        <w:t>)</w:t>
      </w:r>
      <w:r w:rsidR="0009219C">
        <w:rPr>
          <w:rFonts w:ascii="Times New Roman" w:hAnsi="Times New Roman"/>
          <w:sz w:val="24"/>
          <w:szCs w:val="24"/>
          <w:lang w:val="bg-BG"/>
        </w:rPr>
        <w:t>;</w:t>
      </w:r>
    </w:p>
    <w:p w:rsidR="00F732CA" w:rsidRPr="00F732CA" w:rsidRDefault="00DC413E" w:rsidP="00F732CA">
      <w:pPr>
        <w:pStyle w:val="2"/>
        <w:numPr>
          <w:ilvl w:val="0"/>
          <w:numId w:val="4"/>
        </w:numPr>
        <w:outlineLvl w:val="0"/>
        <w:rPr>
          <w:rFonts w:ascii="Times New Roman" w:hAnsi="Times New Roman"/>
          <w:sz w:val="24"/>
          <w:szCs w:val="24"/>
          <w:lang w:val="bg-BG"/>
        </w:rPr>
      </w:pPr>
      <w:r>
        <w:rPr>
          <w:rFonts w:ascii="Times New Roman" w:hAnsi="Times New Roman"/>
          <w:sz w:val="24"/>
          <w:szCs w:val="24"/>
          <w:lang w:val="bg-BG"/>
        </w:rPr>
        <w:t>Декларация по чл.97, ал.6</w:t>
      </w:r>
      <w:r w:rsidR="00F732CA" w:rsidRPr="00F732CA">
        <w:rPr>
          <w:rFonts w:ascii="Times New Roman" w:hAnsi="Times New Roman"/>
          <w:sz w:val="24"/>
          <w:szCs w:val="24"/>
          <w:lang w:val="bg-BG"/>
        </w:rPr>
        <w:t xml:space="preserve"> от ППЗОП за обстоятелствата по чл.54, ал.1, т.1, 2 и 7 от ЗОП</w:t>
      </w:r>
      <w:r w:rsidR="004626C3">
        <w:rPr>
          <w:rFonts w:ascii="Times New Roman" w:hAnsi="Times New Roman"/>
          <w:sz w:val="24"/>
          <w:szCs w:val="24"/>
          <w:lang w:val="bg-BG"/>
        </w:rPr>
        <w:t>(образец №2</w:t>
      </w:r>
      <w:r w:rsidR="0009219C">
        <w:rPr>
          <w:rFonts w:ascii="Times New Roman" w:hAnsi="Times New Roman"/>
          <w:sz w:val="24"/>
          <w:szCs w:val="24"/>
          <w:lang w:val="bg-BG"/>
        </w:rPr>
        <w:t>);</w:t>
      </w:r>
    </w:p>
    <w:p w:rsidR="00F732CA" w:rsidRDefault="00F732CA" w:rsidP="00F732CA">
      <w:pPr>
        <w:numPr>
          <w:ilvl w:val="0"/>
          <w:numId w:val="4"/>
        </w:numPr>
        <w:spacing w:after="200" w:line="276" w:lineRule="auto"/>
        <w:contextualSpacing/>
        <w:rPr>
          <w:rFonts w:ascii="Times New Roman" w:eastAsia="Calibri" w:hAnsi="Times New Roman"/>
          <w:sz w:val="24"/>
          <w:szCs w:val="24"/>
          <w:lang w:val="bg-BG"/>
        </w:rPr>
      </w:pPr>
      <w:r w:rsidRPr="00F732CA">
        <w:rPr>
          <w:rFonts w:ascii="Times New Roman" w:eastAsia="Calibri" w:hAnsi="Times New Roman"/>
          <w:sz w:val="24"/>
          <w:szCs w:val="24"/>
          <w:lang w:val="bg-BG"/>
        </w:rPr>
        <w:t xml:space="preserve">Декларация  </w:t>
      </w:r>
      <w:r w:rsidRPr="00F732CA">
        <w:rPr>
          <w:rFonts w:ascii="Times New Roman" w:eastAsia="Calibri" w:hAnsi="Times New Roman"/>
          <w:sz w:val="24"/>
          <w:szCs w:val="24"/>
        </w:rPr>
        <w:t>по чл.97, ал.5от ППЗОП</w:t>
      </w:r>
      <w:r w:rsidRPr="00F732CA">
        <w:rPr>
          <w:rFonts w:ascii="Times New Roman" w:eastAsia="Calibri" w:hAnsi="Times New Roman"/>
          <w:sz w:val="24"/>
          <w:szCs w:val="24"/>
          <w:lang w:val="en-US"/>
        </w:rPr>
        <w:t xml:space="preserve"> (</w:t>
      </w:r>
      <w:r w:rsidRPr="00F732CA">
        <w:rPr>
          <w:rFonts w:ascii="Times New Roman" w:eastAsia="Calibri" w:hAnsi="Times New Roman"/>
          <w:sz w:val="24"/>
          <w:szCs w:val="24"/>
          <w:lang w:val="bg-BG"/>
        </w:rPr>
        <w:t>чл.54, ал.1, т. 3-5 от ЗОП</w:t>
      </w:r>
      <w:r w:rsidRPr="00F732CA">
        <w:rPr>
          <w:rFonts w:ascii="Times New Roman" w:eastAsia="Calibri" w:hAnsi="Times New Roman"/>
          <w:sz w:val="24"/>
          <w:szCs w:val="24"/>
          <w:lang w:val="en-US"/>
        </w:rPr>
        <w:t>)</w:t>
      </w:r>
      <w:r w:rsidR="004626C3">
        <w:rPr>
          <w:rFonts w:ascii="Times New Roman" w:eastAsia="Calibri" w:hAnsi="Times New Roman"/>
          <w:sz w:val="24"/>
          <w:szCs w:val="24"/>
          <w:lang w:val="bg-BG"/>
        </w:rPr>
        <w:t>(образец №3</w:t>
      </w:r>
      <w:r w:rsidR="0009219C">
        <w:rPr>
          <w:rFonts w:ascii="Times New Roman" w:eastAsia="Calibri" w:hAnsi="Times New Roman"/>
          <w:sz w:val="24"/>
          <w:szCs w:val="24"/>
          <w:lang w:val="bg-BG"/>
        </w:rPr>
        <w:t>);</w:t>
      </w:r>
    </w:p>
    <w:p w:rsidR="005E388C" w:rsidRPr="00F732CA" w:rsidRDefault="005E388C" w:rsidP="005E388C">
      <w:pPr>
        <w:numPr>
          <w:ilvl w:val="0"/>
          <w:numId w:val="4"/>
        </w:numPr>
        <w:spacing w:after="200" w:line="276" w:lineRule="auto"/>
        <w:contextualSpacing/>
        <w:rPr>
          <w:rFonts w:ascii="Times New Roman" w:hAnsi="Times New Roman"/>
          <w:sz w:val="24"/>
          <w:szCs w:val="24"/>
        </w:rPr>
      </w:pPr>
      <w:r>
        <w:rPr>
          <w:rFonts w:ascii="Times New Roman" w:eastAsia="Calibri" w:hAnsi="Times New Roman"/>
          <w:sz w:val="24"/>
          <w:szCs w:val="24"/>
        </w:rPr>
        <w:t>Декларация</w:t>
      </w:r>
      <w:r w:rsidR="00C71044">
        <w:rPr>
          <w:rFonts w:ascii="Times New Roman" w:eastAsia="Calibri" w:hAnsi="Times New Roman"/>
          <w:sz w:val="24"/>
          <w:szCs w:val="24"/>
          <w:lang w:val="bg-BG"/>
        </w:rPr>
        <w:t xml:space="preserve"> </w:t>
      </w:r>
      <w:r>
        <w:rPr>
          <w:rFonts w:ascii="Times New Roman" w:eastAsia="Calibri" w:hAnsi="Times New Roman"/>
          <w:sz w:val="24"/>
          <w:szCs w:val="24"/>
        </w:rPr>
        <w:t>за</w:t>
      </w:r>
      <w:r w:rsidR="00C71044">
        <w:rPr>
          <w:rFonts w:ascii="Times New Roman" w:eastAsia="Calibri" w:hAnsi="Times New Roman"/>
          <w:sz w:val="24"/>
          <w:szCs w:val="24"/>
          <w:lang w:val="bg-BG"/>
        </w:rPr>
        <w:t xml:space="preserve"> </w:t>
      </w:r>
      <w:r>
        <w:rPr>
          <w:rFonts w:ascii="Times New Roman" w:eastAsia="Calibri" w:hAnsi="Times New Roman"/>
          <w:sz w:val="24"/>
          <w:szCs w:val="24"/>
        </w:rPr>
        <w:t>приемане</w:t>
      </w:r>
      <w:r w:rsidR="00C71044">
        <w:rPr>
          <w:rFonts w:ascii="Times New Roman" w:eastAsia="Calibri" w:hAnsi="Times New Roman"/>
          <w:sz w:val="24"/>
          <w:szCs w:val="24"/>
          <w:lang w:val="bg-BG"/>
        </w:rPr>
        <w:t xml:space="preserve"> </w:t>
      </w:r>
      <w:r>
        <w:rPr>
          <w:rFonts w:ascii="Times New Roman" w:eastAsia="Calibri" w:hAnsi="Times New Roman"/>
          <w:sz w:val="24"/>
          <w:szCs w:val="24"/>
        </w:rPr>
        <w:t>на</w:t>
      </w:r>
      <w:r w:rsidR="00C71044">
        <w:rPr>
          <w:rFonts w:ascii="Times New Roman" w:eastAsia="Calibri" w:hAnsi="Times New Roman"/>
          <w:sz w:val="24"/>
          <w:szCs w:val="24"/>
          <w:lang w:val="bg-BG"/>
        </w:rPr>
        <w:t xml:space="preserve"> </w:t>
      </w:r>
      <w:r>
        <w:rPr>
          <w:rFonts w:ascii="Times New Roman" w:eastAsia="Calibri" w:hAnsi="Times New Roman"/>
          <w:sz w:val="24"/>
          <w:szCs w:val="24"/>
        </w:rPr>
        <w:t>условията в проекта</w:t>
      </w:r>
      <w:r w:rsidR="00C71044">
        <w:rPr>
          <w:rFonts w:ascii="Times New Roman" w:eastAsia="Calibri" w:hAnsi="Times New Roman"/>
          <w:sz w:val="24"/>
          <w:szCs w:val="24"/>
          <w:lang w:val="bg-BG"/>
        </w:rPr>
        <w:t xml:space="preserve"> </w:t>
      </w:r>
      <w:r>
        <w:rPr>
          <w:rFonts w:ascii="Times New Roman" w:eastAsia="Calibri" w:hAnsi="Times New Roman"/>
          <w:sz w:val="24"/>
          <w:szCs w:val="24"/>
        </w:rPr>
        <w:t>на</w:t>
      </w:r>
      <w:r w:rsidR="00C71044">
        <w:rPr>
          <w:rFonts w:ascii="Times New Roman" w:eastAsia="Calibri" w:hAnsi="Times New Roman"/>
          <w:sz w:val="24"/>
          <w:szCs w:val="24"/>
          <w:lang w:val="bg-BG"/>
        </w:rPr>
        <w:t xml:space="preserve"> </w:t>
      </w:r>
      <w:r>
        <w:rPr>
          <w:rFonts w:ascii="Times New Roman" w:eastAsia="Calibri" w:hAnsi="Times New Roman"/>
          <w:sz w:val="24"/>
          <w:szCs w:val="24"/>
        </w:rPr>
        <w:t>договор (образец №</w:t>
      </w:r>
      <w:r>
        <w:rPr>
          <w:rFonts w:ascii="Times New Roman" w:hAnsi="Times New Roman"/>
          <w:sz w:val="24"/>
          <w:szCs w:val="24"/>
        </w:rPr>
        <w:t>4)</w:t>
      </w:r>
    </w:p>
    <w:p w:rsidR="00F732CA" w:rsidRPr="00080178" w:rsidRDefault="00F732CA" w:rsidP="00F74DF5">
      <w:pPr>
        <w:numPr>
          <w:ilvl w:val="0"/>
          <w:numId w:val="4"/>
        </w:numPr>
        <w:spacing w:after="200" w:line="276" w:lineRule="auto"/>
        <w:contextualSpacing/>
        <w:rPr>
          <w:rFonts w:ascii="Times New Roman" w:eastAsia="Calibri" w:hAnsi="Times New Roman"/>
          <w:sz w:val="24"/>
          <w:szCs w:val="24"/>
          <w:lang w:val="bg-BG"/>
        </w:rPr>
      </w:pPr>
      <w:r w:rsidRPr="00F732CA">
        <w:rPr>
          <w:rFonts w:ascii="Times New Roman" w:eastAsia="Calibri" w:hAnsi="Times New Roman"/>
          <w:sz w:val="24"/>
          <w:szCs w:val="24"/>
          <w:lang w:val="bg-BG"/>
        </w:rPr>
        <w:t>Декларация подизпълнители</w:t>
      </w:r>
      <w:r w:rsidR="00080178">
        <w:rPr>
          <w:rFonts w:ascii="Times New Roman" w:eastAsia="Calibri" w:hAnsi="Times New Roman"/>
          <w:sz w:val="24"/>
          <w:szCs w:val="24"/>
          <w:lang w:val="bg-BG"/>
        </w:rPr>
        <w:t>(образец №5)</w:t>
      </w:r>
    </w:p>
    <w:p w:rsidR="00EC1F10" w:rsidRDefault="00EC1F10" w:rsidP="00F732CA">
      <w:pPr>
        <w:pStyle w:val="a"/>
        <w:numPr>
          <w:ilvl w:val="0"/>
          <w:numId w:val="4"/>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Декларация по чл.101, ал.11 от ЗОП </w:t>
      </w:r>
      <w:r w:rsidR="00032986">
        <w:rPr>
          <w:rFonts w:ascii="Times New Roman" w:eastAsia="Calibri" w:hAnsi="Times New Roman" w:cs="Times New Roman"/>
          <w:sz w:val="24"/>
          <w:szCs w:val="24"/>
        </w:rPr>
        <w:t>(образец №6</w:t>
      </w:r>
      <w:r w:rsidR="00C15FB0">
        <w:rPr>
          <w:rFonts w:ascii="Times New Roman" w:eastAsia="Calibri" w:hAnsi="Times New Roman" w:cs="Times New Roman"/>
          <w:sz w:val="24"/>
          <w:szCs w:val="24"/>
        </w:rPr>
        <w:t>);</w:t>
      </w:r>
    </w:p>
    <w:p w:rsidR="00F732CA" w:rsidRDefault="00C43EBD" w:rsidP="003F34EB">
      <w:pPr>
        <w:pStyle w:val="a"/>
        <w:numPr>
          <w:ilvl w:val="0"/>
          <w:numId w:val="4"/>
        </w:numPr>
        <w:spacing w:before="0" w:line="276" w:lineRule="auto"/>
        <w:ind w:left="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Списък на </w:t>
      </w:r>
      <w:r w:rsidR="00C71044">
        <w:rPr>
          <w:rFonts w:ascii="Times New Roman" w:eastAsia="Calibri" w:hAnsi="Times New Roman" w:cs="Times New Roman"/>
          <w:sz w:val="24"/>
          <w:szCs w:val="24"/>
        </w:rPr>
        <w:t>услугите</w:t>
      </w:r>
      <w:r>
        <w:rPr>
          <w:rFonts w:ascii="Times New Roman" w:eastAsia="Calibri" w:hAnsi="Times New Roman" w:cs="Times New Roman"/>
          <w:sz w:val="24"/>
          <w:szCs w:val="24"/>
        </w:rPr>
        <w:t>, идентични или сходни</w:t>
      </w:r>
      <w:r w:rsidR="00F732CA" w:rsidRPr="00F732CA">
        <w:rPr>
          <w:rFonts w:ascii="Times New Roman" w:eastAsia="Calibri" w:hAnsi="Times New Roman" w:cs="Times New Roman"/>
          <w:sz w:val="24"/>
          <w:szCs w:val="24"/>
        </w:rPr>
        <w:t xml:space="preserve">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w:t>
      </w:r>
      <w:r w:rsidR="004E76C7">
        <w:rPr>
          <w:rFonts w:ascii="Times New Roman" w:eastAsia="Calibri" w:hAnsi="Times New Roman" w:cs="Times New Roman"/>
          <w:sz w:val="24"/>
          <w:szCs w:val="24"/>
        </w:rPr>
        <w:t>ните изисквания(чл.64, ал.1, т.2</w:t>
      </w:r>
      <w:r w:rsidR="00F732CA" w:rsidRPr="00F732CA">
        <w:rPr>
          <w:rFonts w:ascii="Times New Roman" w:eastAsia="Calibri" w:hAnsi="Times New Roman" w:cs="Times New Roman"/>
          <w:sz w:val="24"/>
          <w:szCs w:val="24"/>
        </w:rPr>
        <w:t xml:space="preserve"> от ЗОП)</w:t>
      </w:r>
      <w:r w:rsidR="00032986">
        <w:rPr>
          <w:rFonts w:ascii="Times New Roman" w:eastAsia="Calibri" w:hAnsi="Times New Roman" w:cs="Times New Roman"/>
          <w:sz w:val="24"/>
          <w:szCs w:val="24"/>
        </w:rPr>
        <w:t>- образец №7</w:t>
      </w:r>
      <w:r w:rsidR="00F732CA" w:rsidRPr="00F732CA">
        <w:rPr>
          <w:rFonts w:ascii="Times New Roman" w:eastAsia="Calibri" w:hAnsi="Times New Roman" w:cs="Times New Roman"/>
          <w:sz w:val="24"/>
          <w:szCs w:val="24"/>
        </w:rPr>
        <w:t>;</w:t>
      </w:r>
    </w:p>
    <w:p w:rsidR="009D4501" w:rsidRPr="0036033E" w:rsidRDefault="00600736" w:rsidP="003F34EB">
      <w:pPr>
        <w:pStyle w:val="a"/>
        <w:numPr>
          <w:ilvl w:val="0"/>
          <w:numId w:val="4"/>
        </w:numPr>
        <w:spacing w:before="0" w:line="276" w:lineRule="auto"/>
        <w:ind w:left="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Декларация за инструментите, съоръженията и техническото оборудване , които ще бъдат използвани за изпълнение на поръчката </w:t>
      </w:r>
      <w:r w:rsidR="00D321FC">
        <w:rPr>
          <w:rFonts w:ascii="Times New Roman" w:eastAsia="Calibri" w:hAnsi="Times New Roman" w:cs="Times New Roman"/>
          <w:sz w:val="24"/>
          <w:szCs w:val="24"/>
        </w:rPr>
        <w:t>.</w:t>
      </w:r>
      <w:r w:rsidR="009D4501" w:rsidRPr="009D4501">
        <w:rPr>
          <w:rFonts w:ascii="Times New Roman" w:eastAsia="Calibri" w:hAnsi="Times New Roman"/>
          <w:sz w:val="24"/>
          <w:szCs w:val="24"/>
        </w:rPr>
        <w:t xml:space="preserve"> </w:t>
      </w:r>
      <w:r w:rsidR="009D4501">
        <w:rPr>
          <w:rFonts w:ascii="Times New Roman" w:eastAsia="Calibri" w:hAnsi="Times New Roman"/>
          <w:sz w:val="24"/>
          <w:szCs w:val="24"/>
        </w:rPr>
        <w:t>(</w:t>
      </w:r>
      <w:r w:rsidR="00A465F5">
        <w:rPr>
          <w:rStyle w:val="alt"/>
          <w:rFonts w:ascii="Times New Roman" w:hAnsi="Times New Roman"/>
          <w:sz w:val="24"/>
          <w:szCs w:val="24"/>
        </w:rPr>
        <w:t>образец №8)</w:t>
      </w:r>
    </w:p>
    <w:p w:rsidR="0036033E" w:rsidRPr="0036033E" w:rsidRDefault="0036033E" w:rsidP="003F34EB">
      <w:pPr>
        <w:pStyle w:val="a"/>
        <w:numPr>
          <w:ilvl w:val="0"/>
          <w:numId w:val="4"/>
        </w:numPr>
        <w:spacing w:before="0"/>
        <w:ind w:left="0"/>
        <w:rPr>
          <w:rFonts w:ascii="Times New Roman" w:hAnsi="Times New Roman"/>
          <w:i/>
          <w:iCs/>
          <w:sz w:val="24"/>
          <w:szCs w:val="24"/>
          <w:lang w:val="ru-RU"/>
        </w:rPr>
      </w:pPr>
      <w:r w:rsidRPr="0036033E">
        <w:rPr>
          <w:rFonts w:ascii="Times New Roman" w:hAnsi="Times New Roman"/>
          <w:bCs/>
          <w:sz w:val="24"/>
          <w:szCs w:val="24"/>
        </w:rPr>
        <w:t>СПИСЪК</w:t>
      </w:r>
      <w:r>
        <w:rPr>
          <w:rFonts w:ascii="Times New Roman" w:hAnsi="Times New Roman"/>
          <w:b/>
          <w:bCs/>
          <w:sz w:val="24"/>
          <w:szCs w:val="24"/>
        </w:rPr>
        <w:t xml:space="preserve"> </w:t>
      </w:r>
      <w:r w:rsidRPr="0036033E">
        <w:rPr>
          <w:rFonts w:ascii="Times New Roman" w:hAnsi="Times New Roman"/>
          <w:bCs/>
          <w:i/>
          <w:sz w:val="24"/>
          <w:szCs w:val="24"/>
        </w:rPr>
        <w:t>на основание чл. 64, ал. 1, т. 6 от Закона за обществените поръчки</w:t>
      </w:r>
    </w:p>
    <w:p w:rsidR="0036033E" w:rsidRPr="0036033E" w:rsidRDefault="0036033E" w:rsidP="003F34EB">
      <w:pPr>
        <w:widowControl w:val="0"/>
        <w:autoSpaceDE w:val="0"/>
        <w:autoSpaceDN w:val="0"/>
        <w:adjustRightInd w:val="0"/>
        <w:rPr>
          <w:rStyle w:val="alt"/>
          <w:rFonts w:ascii="Times New Roman" w:hAnsi="Times New Roman"/>
          <w:sz w:val="24"/>
          <w:szCs w:val="24"/>
          <w:lang w:val="bg-BG"/>
        </w:rPr>
      </w:pPr>
      <w:r w:rsidRPr="0036033E">
        <w:rPr>
          <w:rStyle w:val="alt"/>
          <w:rFonts w:ascii="Times New Roman" w:hAnsi="Times New Roman"/>
          <w:sz w:val="24"/>
          <w:szCs w:val="24"/>
        </w:rPr>
        <w:t>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r>
        <w:rPr>
          <w:rStyle w:val="alt"/>
          <w:rFonts w:ascii="Times New Roman" w:hAnsi="Times New Roman"/>
          <w:sz w:val="24"/>
          <w:szCs w:val="24"/>
          <w:lang w:val="bg-BG"/>
        </w:rPr>
        <w:t xml:space="preserve"> (образец №9)</w:t>
      </w:r>
    </w:p>
    <w:p w:rsidR="006459D3" w:rsidRPr="006459D3" w:rsidRDefault="006459D3" w:rsidP="003F34EB">
      <w:pPr>
        <w:pStyle w:val="a"/>
        <w:numPr>
          <w:ilvl w:val="0"/>
          <w:numId w:val="4"/>
        </w:numPr>
        <w:spacing w:before="0"/>
        <w:ind w:left="0"/>
        <w:rPr>
          <w:rFonts w:ascii="Times New Roman" w:hAnsi="Times New Roman"/>
          <w:b/>
          <w:bCs/>
          <w:sz w:val="24"/>
          <w:szCs w:val="24"/>
        </w:rPr>
      </w:pPr>
      <w:r w:rsidRPr="006459D3">
        <w:rPr>
          <w:rFonts w:ascii="Times New Roman" w:hAnsi="Times New Roman"/>
          <w:bCs/>
          <w:sz w:val="24"/>
          <w:szCs w:val="24"/>
        </w:rPr>
        <w:t>ДЕКЛАРАЦИЯ</w:t>
      </w:r>
      <w:r>
        <w:rPr>
          <w:rFonts w:ascii="Times New Roman" w:hAnsi="Times New Roman"/>
          <w:b/>
          <w:bCs/>
          <w:sz w:val="24"/>
          <w:szCs w:val="24"/>
        </w:rPr>
        <w:t xml:space="preserve"> </w:t>
      </w:r>
      <w:r w:rsidRPr="006459D3">
        <w:rPr>
          <w:rFonts w:ascii="Times New Roman" w:hAnsi="Times New Roman"/>
          <w:sz w:val="24"/>
          <w:szCs w:val="24"/>
        </w:rPr>
        <w:t xml:space="preserve">по чл. </w:t>
      </w:r>
      <w:r w:rsidRPr="006459D3">
        <w:rPr>
          <w:rFonts w:ascii="Times New Roman" w:hAnsi="Times New Roman"/>
          <w:sz w:val="24"/>
          <w:szCs w:val="24"/>
          <w:lang w:val="ru-RU"/>
        </w:rPr>
        <w:t>3</w:t>
      </w:r>
      <w:r w:rsidRPr="006459D3">
        <w:rPr>
          <w:rFonts w:ascii="Times New Roman" w:hAnsi="Times New Roman"/>
          <w:sz w:val="24"/>
          <w:szCs w:val="24"/>
        </w:rPr>
        <w:t xml:space="preserve">, т. 8 от </w:t>
      </w:r>
      <w:bookmarkStart w:id="1" w:name="to_paragraph_id14101682"/>
      <w:bookmarkEnd w:id="1"/>
      <w:r w:rsidRPr="006459D3">
        <w:rPr>
          <w:rFonts w:ascii="Times New Roman" w:hAnsi="Times New Roman"/>
          <w:sz w:val="24"/>
          <w:szCs w:val="24"/>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D82C16">
        <w:rPr>
          <w:rFonts w:ascii="Times New Roman" w:hAnsi="Times New Roman"/>
          <w:sz w:val="24"/>
          <w:szCs w:val="24"/>
          <w:lang w:val="ru-RU"/>
        </w:rPr>
        <w:t xml:space="preserve"> (образец №10)</w:t>
      </w:r>
    </w:p>
    <w:p w:rsidR="00600736" w:rsidRPr="009D4501" w:rsidRDefault="009D4501" w:rsidP="003F34EB">
      <w:pPr>
        <w:pStyle w:val="a"/>
        <w:numPr>
          <w:ilvl w:val="0"/>
          <w:numId w:val="4"/>
        </w:numPr>
        <w:spacing w:before="0"/>
        <w:ind w:left="0"/>
        <w:rPr>
          <w:rFonts w:ascii="Times New Roman" w:hAnsi="Times New Roman"/>
          <w:b/>
          <w:bCs/>
          <w:sz w:val="24"/>
          <w:szCs w:val="24"/>
        </w:rPr>
      </w:pPr>
      <w:r w:rsidRPr="006459D3">
        <w:rPr>
          <w:rFonts w:ascii="Times New Roman" w:hAnsi="Times New Roman"/>
          <w:bCs/>
          <w:sz w:val="24"/>
          <w:szCs w:val="24"/>
        </w:rPr>
        <w:t>ДЕКЛАРАЦИЯ</w:t>
      </w:r>
      <w:r>
        <w:rPr>
          <w:rFonts w:ascii="Times New Roman" w:hAnsi="Times New Roman"/>
          <w:b/>
          <w:bCs/>
          <w:sz w:val="24"/>
          <w:szCs w:val="24"/>
        </w:rPr>
        <w:t xml:space="preserve"> </w:t>
      </w:r>
      <w:r w:rsidRPr="009D4501">
        <w:rPr>
          <w:rFonts w:ascii="Times New Roman" w:hAnsi="Times New Roman"/>
          <w:sz w:val="24"/>
          <w:szCs w:val="24"/>
        </w:rPr>
        <w:t xml:space="preserve">по чл. </w:t>
      </w:r>
      <w:r w:rsidRPr="009D4501">
        <w:rPr>
          <w:rFonts w:ascii="Times New Roman" w:hAnsi="Times New Roman"/>
          <w:sz w:val="24"/>
          <w:szCs w:val="24"/>
          <w:lang w:val="ru-RU"/>
        </w:rPr>
        <w:t>4</w:t>
      </w:r>
      <w:r w:rsidRPr="009D4501">
        <w:rPr>
          <w:rFonts w:ascii="Times New Roman" w:hAnsi="Times New Roman"/>
          <w:sz w:val="24"/>
          <w:szCs w:val="24"/>
        </w:rPr>
        <w:t xml:space="preserve"> от </w:t>
      </w:r>
      <w:r w:rsidRPr="009D4501">
        <w:rPr>
          <w:rFonts w:ascii="Times New Roman" w:hAnsi="Times New Roman"/>
          <w:sz w:val="24"/>
          <w:szCs w:val="24"/>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ascii="Times New Roman" w:hAnsi="Times New Roman"/>
          <w:b/>
          <w:bCs/>
          <w:sz w:val="24"/>
          <w:szCs w:val="24"/>
        </w:rPr>
        <w:t xml:space="preserve"> (</w:t>
      </w:r>
      <w:r w:rsidRPr="009D4501">
        <w:rPr>
          <w:rFonts w:ascii="Times New Roman" w:eastAsia="Calibri" w:hAnsi="Times New Roman" w:cs="Times New Roman"/>
          <w:sz w:val="24"/>
          <w:szCs w:val="24"/>
        </w:rPr>
        <w:t>образец №11)</w:t>
      </w:r>
    </w:p>
    <w:p w:rsidR="00D81952" w:rsidRPr="00D81952" w:rsidRDefault="00D81952" w:rsidP="003F34EB">
      <w:pPr>
        <w:spacing w:line="276" w:lineRule="auto"/>
        <w:contextualSpacing/>
        <w:rPr>
          <w:rFonts w:ascii="Times New Roman" w:eastAsia="Calibri" w:hAnsi="Times New Roman"/>
          <w:i/>
          <w:sz w:val="24"/>
          <w:szCs w:val="24"/>
          <w:lang w:val="bg-BG"/>
        </w:rPr>
      </w:pPr>
      <w:r w:rsidRPr="00D81952">
        <w:rPr>
          <w:rFonts w:ascii="Times New Roman" w:eastAsia="Calibri" w:hAnsi="Times New Roman"/>
          <w:i/>
          <w:sz w:val="24"/>
          <w:szCs w:val="24"/>
          <w:lang w:val="bg-BG"/>
        </w:rPr>
        <w:t>Участниците</w:t>
      </w:r>
      <w:r w:rsidR="00C43EBD">
        <w:rPr>
          <w:rFonts w:ascii="Times New Roman" w:eastAsia="Calibri" w:hAnsi="Times New Roman"/>
          <w:i/>
          <w:sz w:val="24"/>
          <w:szCs w:val="24"/>
          <w:lang w:val="bg-BG"/>
        </w:rPr>
        <w:t xml:space="preserve"> да са изпълнили поне една </w:t>
      </w:r>
      <w:r w:rsidR="00C71044">
        <w:rPr>
          <w:rFonts w:ascii="Times New Roman" w:eastAsia="Calibri" w:hAnsi="Times New Roman"/>
          <w:i/>
          <w:sz w:val="24"/>
          <w:szCs w:val="24"/>
          <w:lang w:val="bg-BG"/>
        </w:rPr>
        <w:t>услуга</w:t>
      </w:r>
      <w:r w:rsidR="00155449">
        <w:rPr>
          <w:rFonts w:ascii="Times New Roman" w:eastAsia="Calibri" w:hAnsi="Times New Roman"/>
          <w:i/>
          <w:sz w:val="24"/>
          <w:szCs w:val="24"/>
          <w:lang w:val="bg-BG"/>
        </w:rPr>
        <w:t>, идентич</w:t>
      </w:r>
      <w:r w:rsidRPr="00D81952">
        <w:rPr>
          <w:rFonts w:ascii="Times New Roman" w:eastAsia="Calibri" w:hAnsi="Times New Roman"/>
          <w:i/>
          <w:sz w:val="24"/>
          <w:szCs w:val="24"/>
          <w:lang w:val="bg-BG"/>
        </w:rPr>
        <w:t>н</w:t>
      </w:r>
      <w:r w:rsidR="00155449">
        <w:rPr>
          <w:rFonts w:ascii="Times New Roman" w:eastAsia="Calibri" w:hAnsi="Times New Roman"/>
          <w:i/>
          <w:sz w:val="24"/>
          <w:szCs w:val="24"/>
          <w:lang w:val="bg-BG"/>
        </w:rPr>
        <w:t>а</w:t>
      </w:r>
      <w:r w:rsidRPr="00D81952">
        <w:rPr>
          <w:rFonts w:ascii="Times New Roman" w:eastAsia="Calibri" w:hAnsi="Times New Roman"/>
          <w:i/>
          <w:sz w:val="24"/>
          <w:szCs w:val="24"/>
          <w:lang w:val="bg-BG"/>
        </w:rPr>
        <w:t xml:space="preserve"> или</w:t>
      </w:r>
      <w:r w:rsidR="00F74DF5">
        <w:rPr>
          <w:rFonts w:ascii="Times New Roman" w:eastAsia="Calibri" w:hAnsi="Times New Roman"/>
          <w:i/>
          <w:sz w:val="24"/>
          <w:szCs w:val="24"/>
          <w:lang w:val="bg-BG"/>
        </w:rPr>
        <w:t xml:space="preserve"> сход</w:t>
      </w:r>
      <w:r w:rsidR="00037C91">
        <w:rPr>
          <w:rFonts w:ascii="Times New Roman" w:eastAsia="Calibri" w:hAnsi="Times New Roman"/>
          <w:i/>
          <w:sz w:val="24"/>
          <w:szCs w:val="24"/>
          <w:lang w:val="bg-BG"/>
        </w:rPr>
        <w:t>н</w:t>
      </w:r>
      <w:r w:rsidR="00155449">
        <w:rPr>
          <w:rFonts w:ascii="Times New Roman" w:eastAsia="Calibri" w:hAnsi="Times New Roman"/>
          <w:i/>
          <w:sz w:val="24"/>
          <w:szCs w:val="24"/>
          <w:lang w:val="bg-BG"/>
        </w:rPr>
        <w:t>а</w:t>
      </w:r>
      <w:r w:rsidR="00F74DF5">
        <w:rPr>
          <w:rFonts w:ascii="Times New Roman" w:eastAsia="Calibri" w:hAnsi="Times New Roman"/>
          <w:i/>
          <w:sz w:val="24"/>
          <w:szCs w:val="24"/>
          <w:lang w:val="bg-BG"/>
        </w:rPr>
        <w:t xml:space="preserve"> с предмета на поръчката.</w:t>
      </w:r>
      <w:r w:rsidR="009D4501" w:rsidRPr="009D4501">
        <w:rPr>
          <w:rFonts w:ascii="Times New Roman" w:eastAsia="Calibri" w:hAnsi="Times New Roman"/>
          <w:sz w:val="24"/>
          <w:szCs w:val="24"/>
        </w:rPr>
        <w:t xml:space="preserve"> </w:t>
      </w:r>
    </w:p>
    <w:p w:rsidR="00F732CA" w:rsidRPr="00F732CA" w:rsidRDefault="00F732CA" w:rsidP="003F34EB">
      <w:pPr>
        <w:pStyle w:val="a"/>
        <w:numPr>
          <w:ilvl w:val="0"/>
          <w:numId w:val="4"/>
        </w:numPr>
        <w:spacing w:before="0" w:line="276" w:lineRule="auto"/>
        <w:ind w:left="0"/>
        <w:contextualSpacing/>
        <w:rPr>
          <w:rFonts w:ascii="Times New Roman" w:eastAsia="Calibri" w:hAnsi="Times New Roman" w:cs="Times New Roman"/>
          <w:sz w:val="24"/>
          <w:szCs w:val="24"/>
        </w:rPr>
      </w:pPr>
      <w:r w:rsidRPr="00F732CA">
        <w:rPr>
          <w:rFonts w:ascii="Times New Roman" w:eastAsia="Calibri" w:hAnsi="Times New Roman" w:cs="Times New Roman"/>
          <w:sz w:val="24"/>
          <w:szCs w:val="24"/>
        </w:rPr>
        <w:t>Техническо предложение за изпълнение на поръчката(образец</w:t>
      </w:r>
      <w:r w:rsidR="005E388C">
        <w:rPr>
          <w:rFonts w:ascii="Times New Roman" w:eastAsia="Calibri" w:hAnsi="Times New Roman" w:cs="Times New Roman"/>
          <w:sz w:val="24"/>
          <w:szCs w:val="24"/>
        </w:rPr>
        <w:t xml:space="preserve"> №</w:t>
      </w:r>
      <w:r w:rsidR="007C5355">
        <w:rPr>
          <w:rFonts w:ascii="Times New Roman" w:eastAsia="Calibri" w:hAnsi="Times New Roman" w:cs="Times New Roman"/>
          <w:sz w:val="24"/>
          <w:szCs w:val="24"/>
        </w:rPr>
        <w:t>12</w:t>
      </w:r>
      <w:r w:rsidRPr="00F732CA">
        <w:rPr>
          <w:rFonts w:ascii="Times New Roman" w:eastAsia="Calibri" w:hAnsi="Times New Roman" w:cs="Times New Roman"/>
          <w:sz w:val="24"/>
          <w:szCs w:val="24"/>
        </w:rPr>
        <w:t>)</w:t>
      </w:r>
      <w:r w:rsidR="00080178">
        <w:rPr>
          <w:rFonts w:ascii="Times New Roman" w:eastAsia="Calibri" w:hAnsi="Times New Roman" w:cs="Times New Roman"/>
          <w:sz w:val="24"/>
          <w:szCs w:val="24"/>
        </w:rPr>
        <w:t>;</w:t>
      </w:r>
    </w:p>
    <w:p w:rsidR="00F732CA" w:rsidRPr="00F732CA" w:rsidRDefault="00F732CA" w:rsidP="003F34EB">
      <w:pPr>
        <w:pStyle w:val="a"/>
        <w:numPr>
          <w:ilvl w:val="0"/>
          <w:numId w:val="4"/>
        </w:numPr>
        <w:spacing w:before="0" w:line="276" w:lineRule="auto"/>
        <w:ind w:left="0"/>
        <w:contextualSpacing/>
        <w:jc w:val="left"/>
        <w:rPr>
          <w:rFonts w:ascii="Times New Roman" w:eastAsia="Calibri" w:hAnsi="Times New Roman" w:cs="Times New Roman"/>
          <w:sz w:val="24"/>
          <w:szCs w:val="24"/>
        </w:rPr>
      </w:pPr>
      <w:r w:rsidRPr="00F732CA">
        <w:rPr>
          <w:rFonts w:ascii="Times New Roman" w:eastAsia="Calibri" w:hAnsi="Times New Roman" w:cs="Times New Roman"/>
          <w:sz w:val="24"/>
          <w:szCs w:val="24"/>
        </w:rPr>
        <w:t>Ценово предложение</w:t>
      </w:r>
      <w:r w:rsidR="005E388C">
        <w:rPr>
          <w:rFonts w:ascii="Times New Roman" w:eastAsia="Calibri" w:hAnsi="Times New Roman" w:cs="Times New Roman"/>
          <w:sz w:val="24"/>
          <w:szCs w:val="24"/>
        </w:rPr>
        <w:t>(образец №</w:t>
      </w:r>
      <w:r w:rsidR="007C5355">
        <w:rPr>
          <w:rFonts w:ascii="Times New Roman" w:eastAsia="Calibri" w:hAnsi="Times New Roman" w:cs="Times New Roman"/>
          <w:sz w:val="24"/>
          <w:szCs w:val="24"/>
        </w:rPr>
        <w:t>13</w:t>
      </w:r>
      <w:r w:rsidR="00270A6B">
        <w:rPr>
          <w:rFonts w:ascii="Times New Roman" w:eastAsia="Calibri" w:hAnsi="Times New Roman" w:cs="Times New Roman"/>
          <w:sz w:val="24"/>
          <w:szCs w:val="24"/>
        </w:rPr>
        <w:t>)</w:t>
      </w:r>
      <w:r w:rsidR="008B7725">
        <w:rPr>
          <w:rFonts w:ascii="Times New Roman" w:eastAsia="Calibri" w:hAnsi="Times New Roman" w:cs="Times New Roman"/>
          <w:sz w:val="24"/>
          <w:szCs w:val="24"/>
        </w:rPr>
        <w:t>;</w:t>
      </w:r>
    </w:p>
    <w:p w:rsidR="00C15FB0" w:rsidRPr="00C15FB0" w:rsidRDefault="00F732CA" w:rsidP="003F34EB">
      <w:pPr>
        <w:pStyle w:val="a"/>
        <w:numPr>
          <w:ilvl w:val="0"/>
          <w:numId w:val="4"/>
        </w:numPr>
        <w:spacing w:before="0" w:line="276" w:lineRule="auto"/>
        <w:ind w:left="0"/>
        <w:contextualSpacing/>
        <w:jc w:val="left"/>
        <w:rPr>
          <w:rFonts w:ascii="Times New Roman" w:eastAsia="Calibri" w:hAnsi="Times New Roman" w:cs="Times New Roman"/>
          <w:sz w:val="24"/>
          <w:szCs w:val="24"/>
        </w:rPr>
      </w:pPr>
      <w:r w:rsidRPr="00F732CA">
        <w:rPr>
          <w:rFonts w:ascii="Times New Roman" w:eastAsia="Calibri" w:hAnsi="Times New Roman" w:cs="Times New Roman"/>
          <w:sz w:val="24"/>
          <w:szCs w:val="24"/>
        </w:rPr>
        <w:t>Нотариално заверено пълномощно за представителство(ако оф</w:t>
      </w:r>
      <w:r w:rsidR="008B7725">
        <w:rPr>
          <w:rFonts w:ascii="Times New Roman" w:eastAsia="Calibri" w:hAnsi="Times New Roman" w:cs="Times New Roman"/>
          <w:sz w:val="24"/>
          <w:szCs w:val="24"/>
        </w:rPr>
        <w:t>ер</w:t>
      </w:r>
      <w:r w:rsidRPr="00F732CA">
        <w:rPr>
          <w:rFonts w:ascii="Times New Roman" w:eastAsia="Calibri" w:hAnsi="Times New Roman" w:cs="Times New Roman"/>
          <w:sz w:val="24"/>
          <w:szCs w:val="24"/>
        </w:rPr>
        <w:t>тата не е подписана от законния представител на участника)</w:t>
      </w:r>
    </w:p>
    <w:p w:rsidR="00F732CA" w:rsidRDefault="00F732CA" w:rsidP="003F34EB">
      <w:pPr>
        <w:spacing w:line="276" w:lineRule="auto"/>
        <w:contextualSpacing/>
        <w:rPr>
          <w:rFonts w:ascii="Times New Roman" w:eastAsia="Calibri" w:hAnsi="Times New Roman"/>
          <w:sz w:val="24"/>
          <w:szCs w:val="24"/>
          <w:lang w:val="bg-BG"/>
        </w:rPr>
      </w:pPr>
      <w:r w:rsidRPr="00F732CA">
        <w:rPr>
          <w:rFonts w:ascii="Times New Roman" w:eastAsia="Calibri" w:hAnsi="Times New Roman"/>
          <w:sz w:val="24"/>
          <w:szCs w:val="24"/>
          <w:lang w:val="bg-BG"/>
        </w:rPr>
        <w:t xml:space="preserve">Офертата се представя в запечатана непрозрачна опаковка лично, по пощата или чрез куриерска фирма с препоръчано писмо с обратна разписка. Върху опаковката се посочва наименованието на поръчката, наименованието на участника, адрес за кореспонденция, телефон, факс, </w:t>
      </w:r>
      <w:r w:rsidRPr="00F732CA">
        <w:rPr>
          <w:rFonts w:ascii="Times New Roman" w:eastAsia="Calibri" w:hAnsi="Times New Roman"/>
          <w:sz w:val="24"/>
          <w:szCs w:val="24"/>
          <w:lang w:val="en-US"/>
        </w:rPr>
        <w:t>e-mail</w:t>
      </w:r>
      <w:r w:rsidRPr="00F732CA">
        <w:rPr>
          <w:rFonts w:ascii="Times New Roman" w:eastAsia="Calibri" w:hAnsi="Times New Roman"/>
          <w:sz w:val="24"/>
          <w:szCs w:val="24"/>
          <w:lang w:val="bg-BG"/>
        </w:rPr>
        <w:t>, и лице за контакт. При приемането на офертата се отбелязва поредния номер, датата и часа на получаване и посочените данни се записват във входящ регистър. Възложителят не приема за участие в процедурата оферти представени след изтичане на крайния срок.</w:t>
      </w:r>
    </w:p>
    <w:p w:rsidR="00F732CA" w:rsidRPr="00557181" w:rsidRDefault="00842E7E" w:rsidP="00254AE8">
      <w:pPr>
        <w:spacing w:line="276" w:lineRule="auto"/>
        <w:contextualSpacing/>
        <w:rPr>
          <w:rFonts w:ascii="Times New Roman" w:eastAsia="Calibri" w:hAnsi="Times New Roman"/>
          <w:sz w:val="24"/>
          <w:szCs w:val="24"/>
          <w:lang w:val="bg-BG"/>
        </w:rPr>
      </w:pPr>
      <w:r>
        <w:rPr>
          <w:rFonts w:ascii="Times New Roman" w:eastAsia="Calibri" w:hAnsi="Times New Roman"/>
          <w:sz w:val="24"/>
          <w:szCs w:val="24"/>
          <w:lang w:val="bg-BG"/>
        </w:rPr>
        <w:t>Срокът за подаване на оферти може да се удължи в случаите, регламентирани в чл.188, ал.2 от ЗОП.</w:t>
      </w:r>
    </w:p>
    <w:p w:rsidR="00F732CA" w:rsidRPr="00F732CA" w:rsidRDefault="00F732CA" w:rsidP="00254AE8">
      <w:pPr>
        <w:pStyle w:val="2"/>
        <w:spacing w:after="0"/>
        <w:ind w:left="0"/>
        <w:jc w:val="left"/>
        <w:outlineLvl w:val="0"/>
        <w:rPr>
          <w:rFonts w:ascii="Times New Roman" w:hAnsi="Times New Roman"/>
          <w:b/>
          <w:sz w:val="24"/>
          <w:szCs w:val="24"/>
          <w:lang w:val="bg-BG"/>
        </w:rPr>
      </w:pPr>
      <w:r w:rsidRPr="00F732CA">
        <w:rPr>
          <w:rFonts w:ascii="Times New Roman" w:hAnsi="Times New Roman"/>
          <w:b/>
          <w:sz w:val="24"/>
          <w:szCs w:val="24"/>
          <w:lang w:val="bg-BG"/>
        </w:rPr>
        <w:t>Разглеждане на офертите. Сключване на договор</w:t>
      </w:r>
    </w:p>
    <w:p w:rsidR="00F732CA" w:rsidRPr="00F732CA" w:rsidRDefault="00F732CA" w:rsidP="00254AE8">
      <w:pPr>
        <w:pStyle w:val="2"/>
        <w:spacing w:after="0"/>
        <w:ind w:left="0"/>
        <w:jc w:val="left"/>
        <w:outlineLvl w:val="0"/>
        <w:rPr>
          <w:rFonts w:ascii="Times New Roman" w:hAnsi="Times New Roman"/>
          <w:b/>
          <w:sz w:val="24"/>
          <w:szCs w:val="24"/>
          <w:lang w:val="bg-BG"/>
        </w:rPr>
      </w:pPr>
    </w:p>
    <w:p w:rsidR="00F732CA" w:rsidRPr="00F732CA" w:rsidRDefault="00F732CA" w:rsidP="00254AE8">
      <w:pPr>
        <w:pStyle w:val="2"/>
        <w:spacing w:after="0"/>
        <w:ind w:left="0"/>
        <w:outlineLvl w:val="0"/>
        <w:rPr>
          <w:rFonts w:ascii="Times New Roman" w:hAnsi="Times New Roman"/>
          <w:sz w:val="24"/>
          <w:szCs w:val="24"/>
          <w:lang w:val="bg-BG"/>
        </w:rPr>
      </w:pPr>
      <w:r w:rsidRPr="00F732CA">
        <w:rPr>
          <w:rFonts w:ascii="Times New Roman" w:hAnsi="Times New Roman"/>
          <w:sz w:val="24"/>
          <w:szCs w:val="24"/>
          <w:lang w:val="bg-BG"/>
        </w:rPr>
        <w:t>Възложителят със заповед определя нечетен брой лица, които да разгледат и оценят получените оферти, за които се прилагат изискванията на чл.51, ал.8-13 от 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 Комисията съставя протокол за разглеждането и оценката на офертите и за класиране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F732CA" w:rsidRPr="00F732CA" w:rsidRDefault="00F732CA" w:rsidP="00254AE8">
      <w:pPr>
        <w:pStyle w:val="2"/>
        <w:spacing w:after="0"/>
        <w:ind w:left="0"/>
        <w:outlineLvl w:val="0"/>
        <w:rPr>
          <w:rFonts w:ascii="Times New Roman" w:hAnsi="Times New Roman"/>
          <w:sz w:val="24"/>
          <w:szCs w:val="24"/>
          <w:lang w:val="bg-BG"/>
        </w:rPr>
      </w:pPr>
      <w:r w:rsidRPr="00F732CA">
        <w:rPr>
          <w:rFonts w:ascii="Times New Roman" w:hAnsi="Times New Roman"/>
          <w:sz w:val="24"/>
          <w:szCs w:val="24"/>
          <w:lang w:val="bg-BG"/>
        </w:rPr>
        <w:t>Възложителят сключва договор за обществена поръчка с определения изпълнител в 30дневен срок от датата на определяне на изпълнител.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При сключването на договора , участникът, определен за изпълнител е  длъжен да представи  актуални документи, удостоверяващи деклариранит</w:t>
      </w:r>
      <w:r w:rsidR="00A60C73">
        <w:rPr>
          <w:rFonts w:ascii="Times New Roman" w:hAnsi="Times New Roman"/>
          <w:sz w:val="24"/>
          <w:szCs w:val="24"/>
          <w:lang w:val="bg-BG"/>
        </w:rPr>
        <w:t>е обстоятелства по чл.54 от ЗОП, както и гаранция за изпълнение в размер на 3% от стойността на договора без ДДС.</w:t>
      </w:r>
      <w:r w:rsidRPr="00F732CA">
        <w:rPr>
          <w:rFonts w:ascii="Times New Roman" w:hAnsi="Times New Roman"/>
          <w:sz w:val="24"/>
          <w:szCs w:val="24"/>
          <w:lang w:val="bg-BG"/>
        </w:rPr>
        <w:t xml:space="preserve"> Документите се представят и за подиз</w:t>
      </w:r>
      <w:r w:rsidR="00CA33F8">
        <w:rPr>
          <w:rFonts w:ascii="Times New Roman" w:hAnsi="Times New Roman"/>
          <w:sz w:val="24"/>
          <w:szCs w:val="24"/>
          <w:lang w:val="bg-BG"/>
        </w:rPr>
        <w:t>пълнителите и трети лица, ако и</w:t>
      </w:r>
      <w:r w:rsidRPr="00F732CA">
        <w:rPr>
          <w:rFonts w:ascii="Times New Roman" w:hAnsi="Times New Roman"/>
          <w:sz w:val="24"/>
          <w:szCs w:val="24"/>
          <w:lang w:val="bg-BG"/>
        </w:rPr>
        <w:t>ма такива.</w:t>
      </w:r>
    </w:p>
    <w:p w:rsidR="00F732CA" w:rsidRPr="00F732CA" w:rsidRDefault="00F732CA" w:rsidP="00254AE8">
      <w:pPr>
        <w:pStyle w:val="2"/>
        <w:spacing w:after="0"/>
        <w:ind w:left="0"/>
        <w:outlineLvl w:val="0"/>
        <w:rPr>
          <w:rFonts w:ascii="Times New Roman" w:hAnsi="Times New Roman"/>
          <w:sz w:val="24"/>
          <w:szCs w:val="24"/>
          <w:lang w:val="bg-BG"/>
        </w:rPr>
      </w:pPr>
      <w:r w:rsidRPr="00F732CA">
        <w:rPr>
          <w:rFonts w:ascii="Times New Roman" w:hAnsi="Times New Roman"/>
          <w:sz w:val="24"/>
          <w:szCs w:val="24"/>
          <w:lang w:val="bg-BG"/>
        </w:rPr>
        <w:t>За всички неуредени въпроси се прилагат разпоредбите на ЗОП и ППЗОП.</w:t>
      </w:r>
    </w:p>
    <w:sectPr w:rsidR="00F732CA" w:rsidRPr="00F732CA" w:rsidSect="00F732CA">
      <w:footerReference w:type="even" r:id="rId9"/>
      <w:footerReference w:type="default" r:id="rId10"/>
      <w:pgSz w:w="11909" w:h="16834" w:code="9"/>
      <w:pgMar w:top="1417" w:right="1417" w:bottom="1417" w:left="1417" w:header="284" w:footer="303" w:gutter="0"/>
      <w:pgNumType w:chapStyle="1"/>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6C" w:rsidRDefault="004B386C" w:rsidP="00EB7BF2">
      <w:r>
        <w:separator/>
      </w:r>
    </w:p>
  </w:endnote>
  <w:endnote w:type="continuationSeparator" w:id="0">
    <w:p w:rsidR="004B386C" w:rsidRDefault="004B386C" w:rsidP="00EB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ok">
    <w:panose1 w:val="00000000000000000000"/>
    <w:charset w:val="02"/>
    <w:family w:val="auto"/>
    <w:notTrueType/>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5A" w:rsidRDefault="004E02EB" w:rsidP="00840078">
    <w:pPr>
      <w:pStyle w:val="a4"/>
      <w:framePr w:wrap="around" w:vAnchor="text" w:hAnchor="margin" w:xAlign="right" w:y="1"/>
      <w:rPr>
        <w:rStyle w:val="a6"/>
      </w:rPr>
    </w:pPr>
    <w:r>
      <w:rPr>
        <w:rStyle w:val="a6"/>
      </w:rPr>
      <w:fldChar w:fldCharType="begin"/>
    </w:r>
    <w:r w:rsidR="00F977D9">
      <w:rPr>
        <w:rStyle w:val="a6"/>
      </w:rPr>
      <w:instrText xml:space="preserve">PAGE  </w:instrText>
    </w:r>
    <w:r>
      <w:rPr>
        <w:rStyle w:val="a6"/>
      </w:rPr>
      <w:fldChar w:fldCharType="end"/>
    </w:r>
  </w:p>
  <w:p w:rsidR="00E35D5A" w:rsidRDefault="004B386C" w:rsidP="00FB6D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5A" w:rsidRPr="00A3221C" w:rsidRDefault="004E02EB" w:rsidP="00840078">
    <w:pPr>
      <w:pStyle w:val="a4"/>
      <w:framePr w:wrap="around" w:vAnchor="text" w:hAnchor="margin" w:xAlign="right" w:y="1"/>
      <w:rPr>
        <w:rStyle w:val="a6"/>
        <w:rFonts w:ascii="Times New Roman" w:hAnsi="Times New Roman"/>
      </w:rPr>
    </w:pPr>
    <w:r w:rsidRPr="00A3221C">
      <w:rPr>
        <w:rStyle w:val="a6"/>
        <w:rFonts w:ascii="Times New Roman" w:hAnsi="Times New Roman"/>
      </w:rPr>
      <w:fldChar w:fldCharType="begin"/>
    </w:r>
    <w:r w:rsidR="00F977D9" w:rsidRPr="00A3221C">
      <w:rPr>
        <w:rStyle w:val="a6"/>
        <w:rFonts w:ascii="Times New Roman" w:hAnsi="Times New Roman"/>
      </w:rPr>
      <w:instrText xml:space="preserve">PAGE  </w:instrText>
    </w:r>
    <w:r w:rsidRPr="00A3221C">
      <w:rPr>
        <w:rStyle w:val="a6"/>
        <w:rFonts w:ascii="Times New Roman" w:hAnsi="Times New Roman"/>
      </w:rPr>
      <w:fldChar w:fldCharType="separate"/>
    </w:r>
    <w:r w:rsidR="00C23479">
      <w:rPr>
        <w:rStyle w:val="a6"/>
        <w:rFonts w:ascii="Times New Roman" w:hAnsi="Times New Roman"/>
        <w:noProof/>
      </w:rPr>
      <w:t>1</w:t>
    </w:r>
    <w:r w:rsidRPr="00A3221C">
      <w:rPr>
        <w:rStyle w:val="a6"/>
        <w:rFonts w:ascii="Times New Roman" w:hAnsi="Times New Roman"/>
      </w:rPr>
      <w:fldChar w:fldCharType="end"/>
    </w:r>
  </w:p>
  <w:p w:rsidR="00E35D5A" w:rsidRDefault="004B386C" w:rsidP="00FB6D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6C" w:rsidRDefault="004B386C" w:rsidP="00EB7BF2">
      <w:r>
        <w:separator/>
      </w:r>
    </w:p>
  </w:footnote>
  <w:footnote w:type="continuationSeparator" w:id="0">
    <w:p w:rsidR="004B386C" w:rsidRDefault="004B386C" w:rsidP="00EB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7CFD"/>
    <w:multiLevelType w:val="hybridMultilevel"/>
    <w:tmpl w:val="F90AA02A"/>
    <w:lvl w:ilvl="0" w:tplc="F0C65BB8">
      <w:start w:val="1"/>
      <w:numFmt w:val="decimal"/>
      <w:lvlText w:val="%1."/>
      <w:lvlJc w:val="left"/>
      <w:pPr>
        <w:ind w:left="643" w:hanging="360"/>
      </w:pPr>
      <w:rPr>
        <w:rFonts w:hint="default"/>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1">
    <w:nsid w:val="28D12175"/>
    <w:multiLevelType w:val="hybridMultilevel"/>
    <w:tmpl w:val="885CADC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2FD1A8F"/>
    <w:multiLevelType w:val="hybridMultilevel"/>
    <w:tmpl w:val="C9E626AC"/>
    <w:lvl w:ilvl="0" w:tplc="18FE16D2">
      <w:start w:val="1"/>
      <w:numFmt w:val="bullet"/>
      <w:pStyle w:val="a"/>
      <w:lvlText w:val=""/>
      <w:lvlJc w:val="left"/>
      <w:pPr>
        <w:ind w:left="1065" w:hanging="705"/>
      </w:pPr>
      <w:rPr>
        <w:rFonts w:ascii="Wingdings" w:hAnsi="Wingdings" w:hint="default"/>
        <w:b w:val="0"/>
        <w:i w:val="0"/>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5F7C4FFD"/>
    <w:multiLevelType w:val="hybridMultilevel"/>
    <w:tmpl w:val="8D125F52"/>
    <w:lvl w:ilvl="0" w:tplc="4808A9E4">
      <w:start w:val="1"/>
      <w:numFmt w:val="decimal"/>
      <w:lvlText w:val="%1."/>
      <w:lvlJc w:val="left"/>
      <w:pPr>
        <w:ind w:left="360"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A"/>
    <w:rsid w:val="00013B79"/>
    <w:rsid w:val="00032986"/>
    <w:rsid w:val="000378EE"/>
    <w:rsid w:val="00037C91"/>
    <w:rsid w:val="00080178"/>
    <w:rsid w:val="0009219C"/>
    <w:rsid w:val="000D382A"/>
    <w:rsid w:val="000D7FB9"/>
    <w:rsid w:val="000E59BC"/>
    <w:rsid w:val="000F297E"/>
    <w:rsid w:val="001271CB"/>
    <w:rsid w:val="00150855"/>
    <w:rsid w:val="00155449"/>
    <w:rsid w:val="001927CE"/>
    <w:rsid w:val="001E2266"/>
    <w:rsid w:val="001F0BFA"/>
    <w:rsid w:val="00254AE8"/>
    <w:rsid w:val="00270A6B"/>
    <w:rsid w:val="00293BE1"/>
    <w:rsid w:val="002C23F9"/>
    <w:rsid w:val="002E1A54"/>
    <w:rsid w:val="002E31D7"/>
    <w:rsid w:val="00324477"/>
    <w:rsid w:val="00324DDD"/>
    <w:rsid w:val="003500FD"/>
    <w:rsid w:val="0036033E"/>
    <w:rsid w:val="0038029C"/>
    <w:rsid w:val="00394EB8"/>
    <w:rsid w:val="003C0FA6"/>
    <w:rsid w:val="003C2792"/>
    <w:rsid w:val="003F34EB"/>
    <w:rsid w:val="004626C3"/>
    <w:rsid w:val="004711CB"/>
    <w:rsid w:val="00482860"/>
    <w:rsid w:val="004B0556"/>
    <w:rsid w:val="004B386C"/>
    <w:rsid w:val="004E02EB"/>
    <w:rsid w:val="004E76C7"/>
    <w:rsid w:val="00511EF9"/>
    <w:rsid w:val="00557181"/>
    <w:rsid w:val="00557AA2"/>
    <w:rsid w:val="00566DFF"/>
    <w:rsid w:val="00572BA3"/>
    <w:rsid w:val="005779EA"/>
    <w:rsid w:val="00593C2C"/>
    <w:rsid w:val="00594233"/>
    <w:rsid w:val="005B2EC1"/>
    <w:rsid w:val="005E100D"/>
    <w:rsid w:val="005E2209"/>
    <w:rsid w:val="005E388C"/>
    <w:rsid w:val="005F31BB"/>
    <w:rsid w:val="00600736"/>
    <w:rsid w:val="006459D3"/>
    <w:rsid w:val="006C6587"/>
    <w:rsid w:val="006D3EB1"/>
    <w:rsid w:val="00722C85"/>
    <w:rsid w:val="0079264C"/>
    <w:rsid w:val="007C0428"/>
    <w:rsid w:val="007C5355"/>
    <w:rsid w:val="00842E7E"/>
    <w:rsid w:val="008572AC"/>
    <w:rsid w:val="008B7725"/>
    <w:rsid w:val="008D2B4A"/>
    <w:rsid w:val="008E25AB"/>
    <w:rsid w:val="00903DA9"/>
    <w:rsid w:val="009260E8"/>
    <w:rsid w:val="00966D6B"/>
    <w:rsid w:val="00972352"/>
    <w:rsid w:val="009B1260"/>
    <w:rsid w:val="009C1137"/>
    <w:rsid w:val="009D214E"/>
    <w:rsid w:val="009D4501"/>
    <w:rsid w:val="009E35F2"/>
    <w:rsid w:val="009E6753"/>
    <w:rsid w:val="00A465F5"/>
    <w:rsid w:val="00A60C73"/>
    <w:rsid w:val="00A63448"/>
    <w:rsid w:val="00A648AB"/>
    <w:rsid w:val="00A87B87"/>
    <w:rsid w:val="00AD3E6E"/>
    <w:rsid w:val="00AE742B"/>
    <w:rsid w:val="00B25F3B"/>
    <w:rsid w:val="00B77C55"/>
    <w:rsid w:val="00B91EBB"/>
    <w:rsid w:val="00BA5E67"/>
    <w:rsid w:val="00C15FB0"/>
    <w:rsid w:val="00C23479"/>
    <w:rsid w:val="00C36004"/>
    <w:rsid w:val="00C43EBD"/>
    <w:rsid w:val="00C71044"/>
    <w:rsid w:val="00C9618E"/>
    <w:rsid w:val="00CA05C9"/>
    <w:rsid w:val="00CA33F8"/>
    <w:rsid w:val="00CA76C4"/>
    <w:rsid w:val="00CE1994"/>
    <w:rsid w:val="00D321FC"/>
    <w:rsid w:val="00D3392F"/>
    <w:rsid w:val="00D60396"/>
    <w:rsid w:val="00D60403"/>
    <w:rsid w:val="00D7402B"/>
    <w:rsid w:val="00D81952"/>
    <w:rsid w:val="00D82C16"/>
    <w:rsid w:val="00DC413E"/>
    <w:rsid w:val="00DD5EFC"/>
    <w:rsid w:val="00DE6DA2"/>
    <w:rsid w:val="00E1453C"/>
    <w:rsid w:val="00E65858"/>
    <w:rsid w:val="00EB3178"/>
    <w:rsid w:val="00EB7BF2"/>
    <w:rsid w:val="00EC1F10"/>
    <w:rsid w:val="00EE6B05"/>
    <w:rsid w:val="00F1493C"/>
    <w:rsid w:val="00F256F9"/>
    <w:rsid w:val="00F33593"/>
    <w:rsid w:val="00F63193"/>
    <w:rsid w:val="00F732CA"/>
    <w:rsid w:val="00F74265"/>
    <w:rsid w:val="00F74DF5"/>
    <w:rsid w:val="00F833A4"/>
    <w:rsid w:val="00F977D9"/>
    <w:rsid w:val="00FC66CE"/>
    <w:rsid w:val="00FD6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2CA"/>
    <w:pPr>
      <w:jc w:val="both"/>
    </w:pPr>
    <w:rPr>
      <w:rFonts w:ascii="Timok" w:eastAsia="Times New Roman" w:hAnsi="Timok"/>
      <w:lang w:val="en-GB" w:eastAsia="en-US"/>
    </w:rPr>
  </w:style>
  <w:style w:type="paragraph" w:styleId="1">
    <w:name w:val="heading 1"/>
    <w:basedOn w:val="a0"/>
    <w:next w:val="a0"/>
    <w:link w:val="10"/>
    <w:qFormat/>
    <w:rsid w:val="00AD3E6E"/>
    <w:pPr>
      <w:keepNext/>
      <w:spacing w:before="240" w:after="60"/>
      <w:outlineLvl w:val="0"/>
    </w:pPr>
    <w:rPr>
      <w:rFonts w:ascii="Arial" w:hAnsi="Arial" w:cs="Arial"/>
      <w:b/>
      <w:bCs/>
      <w:kern w:val="32"/>
      <w:sz w:val="32"/>
      <w:szCs w:val="32"/>
      <w:lan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rsid w:val="00AD3E6E"/>
    <w:rPr>
      <w:rFonts w:ascii="Arial" w:eastAsia="Times New Roman" w:hAnsi="Arial" w:cs="Arial"/>
      <w:b/>
      <w:bCs/>
      <w:kern w:val="32"/>
      <w:sz w:val="32"/>
      <w:szCs w:val="32"/>
      <w:lang w:val="en-US"/>
    </w:rPr>
  </w:style>
  <w:style w:type="paragraph" w:styleId="a4">
    <w:name w:val="footer"/>
    <w:basedOn w:val="a0"/>
    <w:link w:val="a5"/>
    <w:rsid w:val="00F732CA"/>
    <w:pPr>
      <w:tabs>
        <w:tab w:val="center" w:pos="4153"/>
        <w:tab w:val="right" w:pos="8306"/>
      </w:tabs>
    </w:pPr>
  </w:style>
  <w:style w:type="character" w:customStyle="1" w:styleId="a5">
    <w:name w:val="Долен колонтитул Знак"/>
    <w:basedOn w:val="a1"/>
    <w:link w:val="a4"/>
    <w:rsid w:val="00F732CA"/>
    <w:rPr>
      <w:rFonts w:ascii="Timok" w:eastAsia="Times New Roman" w:hAnsi="Timok"/>
      <w:lang w:val="en-GB" w:eastAsia="en-US"/>
    </w:rPr>
  </w:style>
  <w:style w:type="paragraph" w:styleId="2">
    <w:name w:val="Body Text 2"/>
    <w:basedOn w:val="a0"/>
    <w:link w:val="20"/>
    <w:rsid w:val="00F732CA"/>
    <w:pPr>
      <w:spacing w:after="120"/>
      <w:ind w:left="283"/>
    </w:pPr>
  </w:style>
  <w:style w:type="character" w:customStyle="1" w:styleId="20">
    <w:name w:val="Основен текст 2 Знак"/>
    <w:basedOn w:val="a1"/>
    <w:link w:val="2"/>
    <w:rsid w:val="00F732CA"/>
    <w:rPr>
      <w:rFonts w:ascii="Timok" w:eastAsia="Times New Roman" w:hAnsi="Timok"/>
      <w:lang w:val="en-GB" w:eastAsia="en-US"/>
    </w:rPr>
  </w:style>
  <w:style w:type="character" w:styleId="a6">
    <w:name w:val="page number"/>
    <w:basedOn w:val="a1"/>
    <w:rsid w:val="00F732CA"/>
  </w:style>
  <w:style w:type="paragraph" w:styleId="a">
    <w:name w:val="List Paragraph"/>
    <w:aliases w:val="ПАРАГРАФ"/>
    <w:basedOn w:val="a0"/>
    <w:uiPriority w:val="99"/>
    <w:qFormat/>
    <w:rsid w:val="00F732CA"/>
    <w:pPr>
      <w:numPr>
        <w:numId w:val="1"/>
      </w:numPr>
      <w:spacing w:before="120"/>
    </w:pPr>
    <w:rPr>
      <w:rFonts w:ascii="Arial" w:hAnsi="Arial" w:cs="Arial"/>
      <w:sz w:val="22"/>
      <w:szCs w:val="22"/>
      <w:lang w:val="bg-BG" w:eastAsia="ja-JP"/>
    </w:rPr>
  </w:style>
  <w:style w:type="character" w:customStyle="1" w:styleId="alt">
    <w:name w:val="al_t"/>
    <w:basedOn w:val="a1"/>
    <w:rsid w:val="00360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2CA"/>
    <w:pPr>
      <w:jc w:val="both"/>
    </w:pPr>
    <w:rPr>
      <w:rFonts w:ascii="Timok" w:eastAsia="Times New Roman" w:hAnsi="Timok"/>
      <w:lang w:val="en-GB" w:eastAsia="en-US"/>
    </w:rPr>
  </w:style>
  <w:style w:type="paragraph" w:styleId="1">
    <w:name w:val="heading 1"/>
    <w:basedOn w:val="a0"/>
    <w:next w:val="a0"/>
    <w:link w:val="10"/>
    <w:qFormat/>
    <w:rsid w:val="00AD3E6E"/>
    <w:pPr>
      <w:keepNext/>
      <w:spacing w:before="240" w:after="60"/>
      <w:outlineLvl w:val="0"/>
    </w:pPr>
    <w:rPr>
      <w:rFonts w:ascii="Arial" w:hAnsi="Arial" w:cs="Arial"/>
      <w:b/>
      <w:bCs/>
      <w:kern w:val="32"/>
      <w:sz w:val="32"/>
      <w:szCs w:val="32"/>
      <w:lan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rsid w:val="00AD3E6E"/>
    <w:rPr>
      <w:rFonts w:ascii="Arial" w:eastAsia="Times New Roman" w:hAnsi="Arial" w:cs="Arial"/>
      <w:b/>
      <w:bCs/>
      <w:kern w:val="32"/>
      <w:sz w:val="32"/>
      <w:szCs w:val="32"/>
      <w:lang w:val="en-US"/>
    </w:rPr>
  </w:style>
  <w:style w:type="paragraph" w:styleId="a4">
    <w:name w:val="footer"/>
    <w:basedOn w:val="a0"/>
    <w:link w:val="a5"/>
    <w:rsid w:val="00F732CA"/>
    <w:pPr>
      <w:tabs>
        <w:tab w:val="center" w:pos="4153"/>
        <w:tab w:val="right" w:pos="8306"/>
      </w:tabs>
    </w:pPr>
  </w:style>
  <w:style w:type="character" w:customStyle="1" w:styleId="a5">
    <w:name w:val="Долен колонтитул Знак"/>
    <w:basedOn w:val="a1"/>
    <w:link w:val="a4"/>
    <w:rsid w:val="00F732CA"/>
    <w:rPr>
      <w:rFonts w:ascii="Timok" w:eastAsia="Times New Roman" w:hAnsi="Timok"/>
      <w:lang w:val="en-GB" w:eastAsia="en-US"/>
    </w:rPr>
  </w:style>
  <w:style w:type="paragraph" w:styleId="2">
    <w:name w:val="Body Text 2"/>
    <w:basedOn w:val="a0"/>
    <w:link w:val="20"/>
    <w:rsid w:val="00F732CA"/>
    <w:pPr>
      <w:spacing w:after="120"/>
      <w:ind w:left="283"/>
    </w:pPr>
  </w:style>
  <w:style w:type="character" w:customStyle="1" w:styleId="20">
    <w:name w:val="Основен текст 2 Знак"/>
    <w:basedOn w:val="a1"/>
    <w:link w:val="2"/>
    <w:rsid w:val="00F732CA"/>
    <w:rPr>
      <w:rFonts w:ascii="Timok" w:eastAsia="Times New Roman" w:hAnsi="Timok"/>
      <w:lang w:val="en-GB" w:eastAsia="en-US"/>
    </w:rPr>
  </w:style>
  <w:style w:type="character" w:styleId="a6">
    <w:name w:val="page number"/>
    <w:basedOn w:val="a1"/>
    <w:rsid w:val="00F732CA"/>
  </w:style>
  <w:style w:type="paragraph" w:styleId="a">
    <w:name w:val="List Paragraph"/>
    <w:aliases w:val="ПАРАГРАФ"/>
    <w:basedOn w:val="a0"/>
    <w:uiPriority w:val="99"/>
    <w:qFormat/>
    <w:rsid w:val="00F732CA"/>
    <w:pPr>
      <w:numPr>
        <w:numId w:val="1"/>
      </w:numPr>
      <w:spacing w:before="120"/>
    </w:pPr>
    <w:rPr>
      <w:rFonts w:ascii="Arial" w:hAnsi="Arial" w:cs="Arial"/>
      <w:sz w:val="22"/>
      <w:szCs w:val="22"/>
      <w:lang w:val="bg-BG" w:eastAsia="ja-JP"/>
    </w:rPr>
  </w:style>
  <w:style w:type="character" w:customStyle="1" w:styleId="alt">
    <w:name w:val="al_t"/>
    <w:basedOn w:val="a1"/>
    <w:rsid w:val="0036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1F68-2CDC-450E-8795-3C16E6CC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7496</Characters>
  <Application>Microsoft Office Word</Application>
  <DocSecurity>0</DocSecurity>
  <Lines>62</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Proceduri</dc:creator>
  <cp:lastModifiedBy>User</cp:lastModifiedBy>
  <cp:revision>2</cp:revision>
  <cp:lastPrinted>2016-06-20T07:08:00Z</cp:lastPrinted>
  <dcterms:created xsi:type="dcterms:W3CDTF">2016-07-29T10:50:00Z</dcterms:created>
  <dcterms:modified xsi:type="dcterms:W3CDTF">2016-07-29T10:50:00Z</dcterms:modified>
</cp:coreProperties>
</file>